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4B" w:rsidRPr="00ED72E5" w:rsidRDefault="001444F9" w:rsidP="00ED72E5">
      <w:pPr>
        <w:pStyle w:val="NormalWeb"/>
        <w:spacing w:before="240" w:beforeAutospacing="0" w:after="0" w:afterAutospacing="0" w:line="360" w:lineRule="auto"/>
        <w:rPr>
          <w:rFonts w:ascii="Arial" w:hAnsi="Arial" w:cs="Arial"/>
          <w:b/>
          <w:sz w:val="24"/>
          <w:szCs w:val="24"/>
        </w:rPr>
      </w:pPr>
      <w:bookmarkStart w:id="0" w:name="_GoBack"/>
      <w:bookmarkEnd w:id="0"/>
      <w:r>
        <w:rPr>
          <w:rFonts w:ascii="Arial" w:hAnsi="Arial"/>
          <w:b/>
          <w:sz w:val="24"/>
          <w:szCs w:val="24"/>
        </w:rPr>
        <w:t xml:space="preserve"> </w:t>
      </w:r>
    </w:p>
    <w:p w:rsidR="00017AD0" w:rsidRPr="00ED72E5" w:rsidRDefault="00017AD0" w:rsidP="00ED72E5">
      <w:pPr>
        <w:pStyle w:val="NormalWeb"/>
        <w:spacing w:before="240" w:beforeAutospacing="0" w:after="0" w:afterAutospacing="0" w:line="360" w:lineRule="auto"/>
        <w:rPr>
          <w:rFonts w:ascii="Arial" w:hAnsi="Arial" w:cs="Arial"/>
          <w:b/>
          <w:sz w:val="24"/>
          <w:szCs w:val="24"/>
        </w:rPr>
      </w:pPr>
      <w:r>
        <w:rPr>
          <w:rFonts w:ascii="Arial" w:hAnsi="Arial"/>
          <w:b/>
          <w:sz w:val="24"/>
          <w:szCs w:val="24"/>
        </w:rPr>
        <w:t>EKONOMIAREN GARAPEN ETA AZPIEGITURA SAILBURUAREN AGINDUA,  ENERGIA ELEKTRIKOA EKOITZI, GARRAIATU ETA BANATZEKO INSTALAZIOEI BAIMEN ADMINISTRATIBOA EMATEKO PROZEDUREN INGURUAN GAUR EGUN INDARREAN DAGOEN ARAUDIA ORDEZTEKO XEDAPEN OROKORRA TAXUTZEN HASI AURREKO KONTSULTA EGITEKO.</w:t>
      </w:r>
    </w:p>
    <w:p w:rsidR="00017AD0" w:rsidRPr="00ED72E5" w:rsidRDefault="00017AD0" w:rsidP="00ED72E5">
      <w:pPr>
        <w:spacing w:line="360" w:lineRule="auto"/>
        <w:jc w:val="both"/>
        <w:rPr>
          <w:rFonts w:ascii="Arial" w:hAnsi="Arial" w:cs="Arial"/>
          <w:szCs w:val="24"/>
        </w:rPr>
      </w:pPr>
    </w:p>
    <w:p w:rsidR="00313DB3" w:rsidRPr="00ED72E5" w:rsidRDefault="00313DB3" w:rsidP="00ED72E5">
      <w:pPr>
        <w:spacing w:line="360" w:lineRule="auto"/>
        <w:jc w:val="both"/>
        <w:rPr>
          <w:rFonts w:ascii="Arial" w:hAnsi="Arial" w:cs="Arial"/>
          <w:szCs w:val="24"/>
        </w:rPr>
      </w:pPr>
    </w:p>
    <w:p w:rsidR="00313DB3" w:rsidRPr="00ED72E5" w:rsidRDefault="00313DB3" w:rsidP="00ED72E5">
      <w:pPr>
        <w:pStyle w:val="NormalWeb"/>
        <w:shd w:val="clear" w:color="auto" w:fill="FFFFFF"/>
        <w:spacing w:before="240" w:beforeAutospacing="0" w:after="0" w:afterAutospacing="0" w:line="360" w:lineRule="auto"/>
        <w:rPr>
          <w:rFonts w:ascii="Arial" w:hAnsi="Arial" w:cs="Arial"/>
          <w:sz w:val="24"/>
          <w:szCs w:val="24"/>
        </w:rPr>
      </w:pPr>
      <w:r>
        <w:rPr>
          <w:rFonts w:ascii="Arial" w:hAnsi="Arial"/>
          <w:sz w:val="24"/>
          <w:szCs w:val="24"/>
        </w:rPr>
        <w:t xml:space="preserve">Ekonomiaren Garapen eta Azpiegitura Sailak beharrezkoa irizten dio xedapen orokor bat prestatzeari, energia elektrikoa ekoitzi, garraiatu eta banatzeko instalazioei baimen administratiboa emateko prozeduren inguruan gaur egun indarrean dagoen araudia autonomikoa eguneratu eta arau-esparru berrira egokitzeko, eta, balitekeen neurrian, prozedura horiek arintzeko. </w:t>
      </w:r>
    </w:p>
    <w:p w:rsidR="00017AD0" w:rsidRPr="00ED72E5" w:rsidRDefault="00017AD0" w:rsidP="00ED72E5">
      <w:pPr>
        <w:spacing w:line="360" w:lineRule="auto"/>
        <w:jc w:val="both"/>
        <w:rPr>
          <w:rFonts w:ascii="Arial" w:hAnsi="Arial" w:cs="Arial"/>
          <w:szCs w:val="24"/>
        </w:rPr>
      </w:pPr>
    </w:p>
    <w:p w:rsidR="00017AD0" w:rsidRPr="00ED72E5" w:rsidRDefault="00017AD0" w:rsidP="00ED72E5">
      <w:pPr>
        <w:spacing w:line="360" w:lineRule="auto"/>
        <w:jc w:val="both"/>
        <w:rPr>
          <w:rFonts w:ascii="Arial" w:eastAsia="Cambria" w:hAnsi="Arial" w:cs="Arial"/>
          <w:szCs w:val="24"/>
        </w:rPr>
      </w:pPr>
      <w:r>
        <w:rPr>
          <w:rFonts w:ascii="Arial" w:hAnsi="Arial"/>
          <w:szCs w:val="24"/>
        </w:rPr>
        <w:t>Herri-administrazioen Administrazio Prozedura Erkidearen Legearen (39/2015, urriak 1) 133.1. artikuluan ezarritakoaren arabera, xedapen arauemaile baten proiektua egin aurretik kontsulta publikoa egin behar da administrazio eskudunaren web-atariaren bidez; taxutuko den arauaren eragina jasango duten  pertsona eta erakunde adierazgarrienen iritzia jasotzeko aldera.</w:t>
      </w:r>
    </w:p>
    <w:p w:rsidR="00313DB3" w:rsidRPr="00ED72E5" w:rsidRDefault="00313DB3" w:rsidP="00ED72E5">
      <w:pPr>
        <w:tabs>
          <w:tab w:val="left" w:pos="1040"/>
        </w:tabs>
        <w:suppressAutoHyphens/>
        <w:spacing w:line="360" w:lineRule="auto"/>
        <w:jc w:val="both"/>
        <w:rPr>
          <w:rFonts w:ascii="Arial" w:hAnsi="Arial" w:cs="Arial"/>
          <w:szCs w:val="24"/>
          <w:lang w:eastAsia="ar-SA"/>
        </w:rPr>
      </w:pPr>
    </w:p>
    <w:p w:rsidR="00017AD0" w:rsidRDefault="00017AD0" w:rsidP="00ED72E5">
      <w:pPr>
        <w:suppressAutoHyphens/>
        <w:spacing w:line="360" w:lineRule="auto"/>
        <w:jc w:val="both"/>
        <w:rPr>
          <w:rFonts w:ascii="Arial" w:hAnsi="Arial"/>
          <w:szCs w:val="24"/>
        </w:rPr>
      </w:pPr>
      <w:r>
        <w:rPr>
          <w:rFonts w:ascii="Arial" w:hAnsi="Arial"/>
          <w:szCs w:val="24"/>
        </w:rPr>
        <w:t>Kontsulta horretan puntu hauek jaso behar dira:</w:t>
      </w:r>
    </w:p>
    <w:p w:rsidR="007B75F7" w:rsidRPr="00ED72E5" w:rsidRDefault="007B75F7" w:rsidP="00ED72E5">
      <w:pPr>
        <w:suppressAutoHyphens/>
        <w:spacing w:line="360" w:lineRule="auto"/>
        <w:jc w:val="both"/>
        <w:rPr>
          <w:rFonts w:ascii="Arial" w:hAnsi="Arial" w:cs="Arial"/>
          <w:szCs w:val="24"/>
        </w:rPr>
      </w:pPr>
    </w:p>
    <w:p w:rsidR="00017AD0" w:rsidRPr="00ED72E5" w:rsidRDefault="00017AD0" w:rsidP="00ED72E5">
      <w:pPr>
        <w:pStyle w:val="parrafo2"/>
        <w:spacing w:before="0" w:beforeAutospacing="0" w:after="0" w:afterAutospacing="0" w:line="360" w:lineRule="auto"/>
        <w:ind w:left="284"/>
        <w:rPr>
          <w:rFonts w:ascii="Arial" w:hAnsi="Arial" w:cs="Arial"/>
        </w:rPr>
      </w:pPr>
      <w:r>
        <w:rPr>
          <w:rFonts w:ascii="Arial" w:hAnsi="Arial"/>
        </w:rPr>
        <w:t>a) Ekimenaren bitartez  zer arazo konpondu nahi diren.</w:t>
      </w:r>
    </w:p>
    <w:p w:rsidR="00017AD0" w:rsidRPr="00ED72E5" w:rsidRDefault="00017AD0" w:rsidP="00ED72E5">
      <w:pPr>
        <w:pStyle w:val="parrafo"/>
        <w:spacing w:before="0" w:beforeAutospacing="0" w:after="0" w:afterAutospacing="0" w:line="360" w:lineRule="auto"/>
        <w:ind w:left="284"/>
        <w:rPr>
          <w:rFonts w:ascii="Arial" w:hAnsi="Arial" w:cs="Arial"/>
        </w:rPr>
      </w:pPr>
      <w:r>
        <w:rPr>
          <w:rFonts w:ascii="Arial" w:hAnsi="Arial"/>
        </w:rPr>
        <w:t>b) Arau hori onestea beharrezko eta egoki den.</w:t>
      </w:r>
    </w:p>
    <w:p w:rsidR="00017AD0" w:rsidRPr="00ED72E5" w:rsidRDefault="00017AD0" w:rsidP="00ED72E5">
      <w:pPr>
        <w:pStyle w:val="parrafo"/>
        <w:spacing w:before="0" w:beforeAutospacing="0" w:after="0" w:afterAutospacing="0" w:line="360" w:lineRule="auto"/>
        <w:ind w:left="284"/>
        <w:rPr>
          <w:rFonts w:ascii="Arial" w:hAnsi="Arial" w:cs="Arial"/>
        </w:rPr>
      </w:pPr>
      <w:r>
        <w:rPr>
          <w:rFonts w:ascii="Arial" w:hAnsi="Arial"/>
        </w:rPr>
        <w:t>c) Arauak zer helburu dituen.</w:t>
      </w:r>
    </w:p>
    <w:p w:rsidR="00017AD0" w:rsidRPr="00ED72E5" w:rsidRDefault="00017AD0" w:rsidP="00ED72E5">
      <w:pPr>
        <w:pStyle w:val="parrafo"/>
        <w:spacing w:before="0" w:beforeAutospacing="0" w:after="0" w:afterAutospacing="0" w:line="360" w:lineRule="auto"/>
        <w:ind w:left="284"/>
        <w:rPr>
          <w:rFonts w:ascii="Arial" w:hAnsi="Arial" w:cs="Arial"/>
        </w:rPr>
      </w:pPr>
      <w:r>
        <w:rPr>
          <w:rFonts w:ascii="Arial" w:hAnsi="Arial"/>
        </w:rPr>
        <w:t>d) Zer beste aukera dauden, erregulazioak nahiz bestelakoak.</w:t>
      </w:r>
    </w:p>
    <w:p w:rsidR="00017AD0" w:rsidRPr="00ED72E5" w:rsidRDefault="00017AD0" w:rsidP="00ED72E5">
      <w:pPr>
        <w:spacing w:line="360" w:lineRule="auto"/>
        <w:jc w:val="both"/>
        <w:rPr>
          <w:rFonts w:ascii="Arial" w:eastAsia="Calibri" w:hAnsi="Arial" w:cs="Arial"/>
          <w:szCs w:val="24"/>
        </w:rPr>
      </w:pPr>
    </w:p>
    <w:p w:rsidR="009171D0" w:rsidRDefault="00017AD0" w:rsidP="00ED72E5">
      <w:pPr>
        <w:spacing w:line="360" w:lineRule="auto"/>
        <w:jc w:val="both"/>
        <w:rPr>
          <w:rFonts w:ascii="Arial" w:eastAsia="Calibri" w:hAnsi="Arial" w:cs="Arial"/>
          <w:szCs w:val="24"/>
        </w:rPr>
      </w:pPr>
      <w:r>
        <w:rPr>
          <w:rFonts w:ascii="Arial" w:hAnsi="Arial"/>
          <w:szCs w:val="24"/>
        </w:rPr>
        <w:t xml:space="preserve">Hori dela-eta, aurretiazko kontsultaren izapidea bete nahi dugu xedapena prestatu baino lehen, arauaren eragina jasango duten herritarrek eta erakundeek prozeduan parte hartzeko modua izan dezaten, eta planteatuko den arauari ekarpenak egin. </w:t>
      </w:r>
    </w:p>
    <w:p w:rsidR="009171D0" w:rsidRDefault="009171D0" w:rsidP="00ED72E5">
      <w:pPr>
        <w:spacing w:line="360" w:lineRule="auto"/>
        <w:jc w:val="both"/>
        <w:rPr>
          <w:rFonts w:ascii="Arial" w:eastAsia="Calibri" w:hAnsi="Arial" w:cs="Arial"/>
          <w:szCs w:val="24"/>
          <w:lang w:val="es-ES" w:eastAsia="en-US"/>
        </w:rPr>
      </w:pPr>
    </w:p>
    <w:p w:rsidR="009171D0" w:rsidRDefault="009171D0" w:rsidP="00ED72E5">
      <w:pPr>
        <w:spacing w:line="360" w:lineRule="auto"/>
        <w:jc w:val="both"/>
        <w:rPr>
          <w:rFonts w:ascii="Arial" w:eastAsia="Calibri" w:hAnsi="Arial" w:cs="Arial"/>
          <w:szCs w:val="24"/>
          <w:lang w:val="es-ES" w:eastAsia="en-US"/>
        </w:rPr>
      </w:pPr>
    </w:p>
    <w:p w:rsidR="00017AD0" w:rsidRPr="00ED72E5" w:rsidRDefault="00017AD0" w:rsidP="00ED72E5">
      <w:pPr>
        <w:spacing w:line="360" w:lineRule="auto"/>
        <w:jc w:val="both"/>
        <w:rPr>
          <w:rFonts w:ascii="Arial" w:eastAsia="Calibri" w:hAnsi="Arial" w:cs="Arial"/>
          <w:szCs w:val="24"/>
        </w:rPr>
      </w:pPr>
    </w:p>
    <w:p w:rsidR="00350B4B" w:rsidRPr="00ED72E5" w:rsidRDefault="00350B4B" w:rsidP="00ED72E5">
      <w:pPr>
        <w:pStyle w:val="Prrafodelista"/>
        <w:spacing w:line="360" w:lineRule="auto"/>
        <w:ind w:left="0"/>
        <w:jc w:val="both"/>
        <w:rPr>
          <w:rFonts w:ascii="Arial" w:eastAsia="Cambria" w:hAnsi="Arial" w:cs="Arial"/>
          <w:szCs w:val="24"/>
        </w:rPr>
      </w:pPr>
    </w:p>
    <w:p w:rsidR="00017AD0" w:rsidRDefault="00017AD0" w:rsidP="00ED72E5">
      <w:pPr>
        <w:pStyle w:val="Prrafodelista"/>
        <w:spacing w:line="360" w:lineRule="auto"/>
        <w:ind w:left="0"/>
        <w:jc w:val="both"/>
        <w:rPr>
          <w:rFonts w:ascii="Arial" w:hAnsi="Arial"/>
          <w:szCs w:val="24"/>
        </w:rPr>
      </w:pPr>
      <w:r>
        <w:rPr>
          <w:rFonts w:ascii="Arial" w:hAnsi="Arial"/>
          <w:szCs w:val="24"/>
        </w:rPr>
        <w:t>Beraz, kontsultak ezaugarri hauek izango ditu:</w:t>
      </w:r>
    </w:p>
    <w:p w:rsidR="007B75F7" w:rsidRPr="00ED72E5" w:rsidRDefault="007B75F7" w:rsidP="00ED72E5">
      <w:pPr>
        <w:pStyle w:val="Prrafodelista"/>
        <w:spacing w:line="360" w:lineRule="auto"/>
        <w:ind w:left="0"/>
        <w:jc w:val="both"/>
        <w:rPr>
          <w:rFonts w:ascii="Arial" w:eastAsia="Cambria" w:hAnsi="Arial" w:cs="Arial"/>
          <w:szCs w:val="24"/>
        </w:rPr>
      </w:pPr>
    </w:p>
    <w:p w:rsidR="00017AD0" w:rsidRPr="00ED72E5" w:rsidRDefault="00017AD0" w:rsidP="00ED72E5">
      <w:pPr>
        <w:pStyle w:val="Prrafodelista"/>
        <w:numPr>
          <w:ilvl w:val="0"/>
          <w:numId w:val="22"/>
        </w:numPr>
        <w:spacing w:line="360" w:lineRule="auto"/>
        <w:contextualSpacing/>
        <w:jc w:val="both"/>
        <w:rPr>
          <w:rFonts w:ascii="Arial" w:eastAsia="Cambria" w:hAnsi="Arial" w:cs="Arial"/>
          <w:szCs w:val="24"/>
        </w:rPr>
      </w:pPr>
      <w:r>
        <w:rPr>
          <w:rFonts w:ascii="Arial" w:hAnsi="Arial"/>
          <w:szCs w:val="24"/>
        </w:rPr>
        <w:t>Zabalik egongo da etorkizuneko arau horren eragina jasango duten erakunde publiko, pertsona fisiko, antolakunde, entitate edo elkarte guztientzat.</w:t>
      </w:r>
    </w:p>
    <w:p w:rsidR="00017AD0" w:rsidRPr="00ED72E5" w:rsidRDefault="00017AD0" w:rsidP="00ED72E5">
      <w:pPr>
        <w:pStyle w:val="Prrafodelista"/>
        <w:numPr>
          <w:ilvl w:val="0"/>
          <w:numId w:val="22"/>
        </w:numPr>
        <w:spacing w:line="360" w:lineRule="auto"/>
        <w:contextualSpacing/>
        <w:jc w:val="both"/>
        <w:rPr>
          <w:rFonts w:ascii="Arial" w:eastAsia="Cambria" w:hAnsi="Arial" w:cs="Arial"/>
          <w:szCs w:val="24"/>
        </w:rPr>
      </w:pPr>
      <w:r>
        <w:rPr>
          <w:rFonts w:ascii="Arial" w:hAnsi="Arial"/>
          <w:szCs w:val="24"/>
        </w:rPr>
        <w:t xml:space="preserve">Argitara emango da Euskal Autonomia Erkidegoko Administrazio Orokorraren web-atarian. </w:t>
      </w:r>
    </w:p>
    <w:p w:rsidR="00017AD0" w:rsidRPr="00ED72E5" w:rsidRDefault="00017AD0" w:rsidP="00ED72E5">
      <w:pPr>
        <w:pStyle w:val="Prrafodelista"/>
        <w:numPr>
          <w:ilvl w:val="0"/>
          <w:numId w:val="22"/>
        </w:numPr>
        <w:spacing w:line="360" w:lineRule="auto"/>
        <w:contextualSpacing/>
        <w:jc w:val="both"/>
        <w:rPr>
          <w:rFonts w:ascii="Arial" w:eastAsia="Cambria" w:hAnsi="Arial" w:cs="Arial"/>
          <w:szCs w:val="24"/>
        </w:rPr>
      </w:pPr>
      <w:r>
        <w:rPr>
          <w:rFonts w:ascii="Arial" w:hAnsi="Arial"/>
          <w:szCs w:val="24"/>
        </w:rPr>
        <w:t xml:space="preserve">Hamar egun balioduneko epea emango die arau berriaren eragina jasoko duten erakundeek, herritarrek eta horien entitateek egoki jotzen dituzten iradokizun eta ohar guztiak aurkezteko. </w:t>
      </w:r>
    </w:p>
    <w:p w:rsidR="00017AD0" w:rsidRPr="00ED72E5" w:rsidRDefault="00017AD0" w:rsidP="00ED72E5">
      <w:pPr>
        <w:spacing w:line="360" w:lineRule="auto"/>
        <w:jc w:val="both"/>
        <w:rPr>
          <w:rFonts w:ascii="Arial" w:hAnsi="Arial" w:cs="Arial"/>
          <w:szCs w:val="24"/>
        </w:rPr>
      </w:pPr>
    </w:p>
    <w:p w:rsidR="00017AD0" w:rsidRPr="00ED72E5" w:rsidRDefault="00017AD0" w:rsidP="00ED72E5">
      <w:pPr>
        <w:spacing w:line="360" w:lineRule="auto"/>
        <w:jc w:val="both"/>
        <w:rPr>
          <w:rFonts w:ascii="Arial" w:eastAsia="Calibri" w:hAnsi="Arial" w:cs="Arial"/>
          <w:szCs w:val="24"/>
        </w:rPr>
      </w:pPr>
      <w:r>
        <w:rPr>
          <w:rFonts w:ascii="Arial" w:hAnsi="Arial"/>
          <w:szCs w:val="24"/>
        </w:rPr>
        <w:t>Jendaurreko kontsultaren izapide horixe da, beraz, une hauetan betetzen ari garena, legeak aurreikusitako eskemari jarraituz. Arau-proiektua prestatu baino lehen burutuko dugu gainera, xedapen orokorrak egiteko prozeduraren 8/2003 Legeak (abenduak 22) 4. eta 5. artikuluetan arautua daukan hasierako fasearen barruan.</w:t>
      </w:r>
    </w:p>
    <w:p w:rsidR="00017AD0" w:rsidRPr="00ED72E5" w:rsidRDefault="00017AD0" w:rsidP="00ED72E5">
      <w:pPr>
        <w:spacing w:line="360" w:lineRule="auto"/>
        <w:jc w:val="both"/>
        <w:rPr>
          <w:rFonts w:ascii="Arial" w:eastAsia="Calibri" w:hAnsi="Arial" w:cs="Arial"/>
          <w:szCs w:val="24"/>
          <w:lang w:eastAsia="en-US"/>
        </w:rPr>
      </w:pPr>
    </w:p>
    <w:p w:rsidR="00017AD0" w:rsidRPr="00ED72E5" w:rsidRDefault="00017AD0" w:rsidP="00ED72E5">
      <w:pPr>
        <w:spacing w:line="360" w:lineRule="auto"/>
        <w:jc w:val="both"/>
        <w:rPr>
          <w:rFonts w:ascii="Arial" w:hAnsi="Arial" w:cs="Arial"/>
          <w:szCs w:val="24"/>
        </w:rPr>
      </w:pPr>
      <w:r>
        <w:rPr>
          <w:rFonts w:ascii="Arial" w:hAnsi="Arial"/>
          <w:szCs w:val="24"/>
        </w:rPr>
        <w:t>Apirilaren 11ko 74/2017 Dekretuak (Ekonomiaren Garapen eta Azpiegitura Sailaren egitura organikoa eta funtzionala ezartzen duenak) esleitzen dizkidan eskumenak baliatuz, honako hau</w:t>
      </w:r>
    </w:p>
    <w:p w:rsidR="00017AD0" w:rsidRPr="00ED72E5" w:rsidRDefault="00017AD0" w:rsidP="00ED72E5">
      <w:pPr>
        <w:spacing w:line="360" w:lineRule="auto"/>
        <w:jc w:val="both"/>
        <w:rPr>
          <w:rFonts w:ascii="Arial" w:hAnsi="Arial" w:cs="Arial"/>
          <w:szCs w:val="24"/>
        </w:rPr>
      </w:pPr>
    </w:p>
    <w:p w:rsidR="00017AD0" w:rsidRPr="00ED72E5" w:rsidRDefault="00017AD0" w:rsidP="00ED72E5">
      <w:pPr>
        <w:spacing w:line="360" w:lineRule="auto"/>
        <w:jc w:val="both"/>
        <w:rPr>
          <w:rFonts w:ascii="Arial" w:hAnsi="Arial" w:cs="Arial"/>
          <w:szCs w:val="24"/>
        </w:rPr>
      </w:pPr>
    </w:p>
    <w:p w:rsidR="00017AD0" w:rsidRPr="00ED72E5" w:rsidRDefault="00017AD0" w:rsidP="00ED72E5">
      <w:pPr>
        <w:spacing w:line="360" w:lineRule="auto"/>
        <w:jc w:val="center"/>
        <w:rPr>
          <w:rFonts w:ascii="Arial" w:eastAsia="Calibri" w:hAnsi="Arial" w:cs="Arial"/>
          <w:b/>
          <w:szCs w:val="24"/>
        </w:rPr>
      </w:pPr>
      <w:r>
        <w:rPr>
          <w:rFonts w:ascii="Arial" w:hAnsi="Arial"/>
          <w:b/>
          <w:szCs w:val="24"/>
        </w:rPr>
        <w:t>EBAZTEN DUT</w:t>
      </w:r>
    </w:p>
    <w:p w:rsidR="00017AD0" w:rsidRPr="00ED72E5" w:rsidRDefault="00017AD0" w:rsidP="00ED72E5">
      <w:pPr>
        <w:spacing w:line="360" w:lineRule="auto"/>
        <w:jc w:val="both"/>
        <w:rPr>
          <w:rFonts w:ascii="Arial" w:eastAsia="Calibri" w:hAnsi="Arial" w:cs="Arial"/>
          <w:b/>
          <w:szCs w:val="24"/>
          <w:lang w:val="es-ES" w:eastAsia="en-US"/>
        </w:rPr>
      </w:pPr>
    </w:p>
    <w:p w:rsidR="001828D9" w:rsidRPr="00ED72E5" w:rsidRDefault="00017AD0" w:rsidP="00ED72E5">
      <w:pPr>
        <w:pStyle w:val="NormalWeb"/>
        <w:spacing w:before="240" w:beforeAutospacing="0" w:after="0" w:afterAutospacing="0" w:line="360" w:lineRule="auto"/>
        <w:rPr>
          <w:rFonts w:ascii="Arial" w:hAnsi="Arial" w:cs="Arial"/>
          <w:sz w:val="24"/>
          <w:szCs w:val="24"/>
        </w:rPr>
      </w:pPr>
      <w:r>
        <w:rPr>
          <w:rFonts w:ascii="Arial" w:hAnsi="Arial"/>
          <w:b/>
          <w:sz w:val="24"/>
          <w:szCs w:val="24"/>
        </w:rPr>
        <w:t xml:space="preserve">Lehena.- </w:t>
      </w:r>
      <w:r>
        <w:rPr>
          <w:rFonts w:ascii="Arial" w:hAnsi="Arial"/>
          <w:sz w:val="24"/>
          <w:szCs w:val="24"/>
        </w:rPr>
        <w:t xml:space="preserve">Kontsulta publikorako jartzea, prestatzen hasi aurretik, energia elektrikoa ekoitzi, garraiatu eta banatzeko instalazioetarako baimen administratiboak emateko prozeduren gaineko xedapen orokorra taxutzeko proiektua. </w:t>
      </w:r>
    </w:p>
    <w:p w:rsidR="0030573F" w:rsidRPr="00ED72E5" w:rsidRDefault="0030573F" w:rsidP="00ED72E5">
      <w:pPr>
        <w:spacing w:line="360" w:lineRule="auto"/>
        <w:jc w:val="both"/>
        <w:rPr>
          <w:rFonts w:ascii="Arial" w:eastAsia="Calibri" w:hAnsi="Arial" w:cs="Arial"/>
          <w:b/>
          <w:szCs w:val="24"/>
        </w:rPr>
      </w:pPr>
    </w:p>
    <w:p w:rsidR="00017AD0" w:rsidRPr="00ED72E5" w:rsidRDefault="00017AD0" w:rsidP="00ED72E5">
      <w:pPr>
        <w:spacing w:line="360" w:lineRule="auto"/>
        <w:jc w:val="both"/>
        <w:rPr>
          <w:rFonts w:ascii="Arial" w:hAnsi="Arial" w:cs="Arial"/>
          <w:szCs w:val="24"/>
        </w:rPr>
      </w:pPr>
      <w:r>
        <w:rPr>
          <w:rFonts w:ascii="Arial" w:hAnsi="Arial"/>
          <w:b/>
          <w:szCs w:val="24"/>
        </w:rPr>
        <w:t>Bigarrena</w:t>
      </w:r>
      <w:r>
        <w:rPr>
          <w:rFonts w:ascii="Arial" w:hAnsi="Arial"/>
          <w:szCs w:val="24"/>
        </w:rPr>
        <w:t>.- Arau berriaren eragina izango duten herritarrei eta erakundeei aukera ematea, hala nahi badute, agindu honen eranskinean azaltzen diren gaiei buruz beren iritzia azaltzeko, hamar egun balioduneko epean, Euskal Autonomia Erkidegoko Administrazio Orokorraren web-atarian argitaratu eta hurrengo egunetik zenbatzen hasita.</w:t>
      </w:r>
    </w:p>
    <w:p w:rsidR="00017AD0" w:rsidRPr="00ED72E5" w:rsidRDefault="00017AD0" w:rsidP="00ED72E5">
      <w:pPr>
        <w:spacing w:line="360" w:lineRule="auto"/>
        <w:jc w:val="both"/>
        <w:rPr>
          <w:rFonts w:ascii="Arial" w:hAnsi="Arial" w:cs="Arial"/>
          <w:szCs w:val="24"/>
        </w:rPr>
      </w:pPr>
    </w:p>
    <w:p w:rsidR="00084099" w:rsidRDefault="00084099" w:rsidP="00ED72E5">
      <w:pPr>
        <w:spacing w:line="360" w:lineRule="auto"/>
        <w:jc w:val="both"/>
        <w:rPr>
          <w:rFonts w:ascii="Arial" w:hAnsi="Arial" w:cs="Arial"/>
          <w:szCs w:val="24"/>
        </w:rPr>
      </w:pPr>
    </w:p>
    <w:p w:rsidR="00017AD0" w:rsidRPr="00ED72E5" w:rsidRDefault="00017AD0" w:rsidP="00ED72E5">
      <w:pPr>
        <w:spacing w:line="360" w:lineRule="auto"/>
        <w:jc w:val="both"/>
        <w:rPr>
          <w:rFonts w:ascii="Arial" w:hAnsi="Arial" w:cs="Arial"/>
          <w:szCs w:val="24"/>
        </w:rPr>
      </w:pPr>
    </w:p>
    <w:p w:rsidR="00017AD0" w:rsidRPr="00ED72E5" w:rsidRDefault="00017AD0" w:rsidP="00ED72E5">
      <w:pPr>
        <w:autoSpaceDE w:val="0"/>
        <w:autoSpaceDN w:val="0"/>
        <w:adjustRightInd w:val="0"/>
        <w:spacing w:line="360" w:lineRule="auto"/>
        <w:jc w:val="center"/>
        <w:rPr>
          <w:rFonts w:ascii="Arial" w:eastAsia="Calibri" w:hAnsi="Arial" w:cs="Arial"/>
          <w:b/>
          <w:szCs w:val="24"/>
        </w:rPr>
      </w:pPr>
      <w:r>
        <w:rPr>
          <w:rFonts w:ascii="Arial" w:hAnsi="Arial"/>
          <w:b/>
          <w:szCs w:val="24"/>
        </w:rPr>
        <w:t>ARANTZA TAPIA OTAEGI</w:t>
      </w:r>
    </w:p>
    <w:p w:rsidR="00017AD0" w:rsidRDefault="00017AD0" w:rsidP="00ED72E5">
      <w:pPr>
        <w:autoSpaceDE w:val="0"/>
        <w:autoSpaceDN w:val="0"/>
        <w:adjustRightInd w:val="0"/>
        <w:spacing w:line="360" w:lineRule="auto"/>
        <w:jc w:val="center"/>
        <w:rPr>
          <w:rFonts w:ascii="Arial" w:hAnsi="Arial"/>
          <w:b/>
          <w:szCs w:val="24"/>
        </w:rPr>
      </w:pPr>
      <w:r>
        <w:rPr>
          <w:rFonts w:ascii="Arial" w:hAnsi="Arial"/>
          <w:b/>
          <w:szCs w:val="24"/>
        </w:rPr>
        <w:t>EKONOMIAREN GARAPEN ETA AZPIEGITURA SAILBURUA</w:t>
      </w:r>
    </w:p>
    <w:p w:rsidR="00D1745A" w:rsidRPr="00ED72E5" w:rsidRDefault="007B75F7" w:rsidP="007B75F7">
      <w:pPr>
        <w:autoSpaceDE w:val="0"/>
        <w:autoSpaceDN w:val="0"/>
        <w:adjustRightInd w:val="0"/>
        <w:spacing w:line="360" w:lineRule="auto"/>
        <w:jc w:val="center"/>
        <w:rPr>
          <w:rFonts w:ascii="Arial" w:hAnsi="Arial" w:cs="Arial"/>
          <w:b/>
          <w:szCs w:val="24"/>
          <w:lang w:val="pt-PT"/>
        </w:rPr>
      </w:pPr>
      <w:r>
        <w:rPr>
          <w:rFonts w:ascii="Arial" w:hAnsi="Arial"/>
          <w:b/>
          <w:szCs w:val="24"/>
        </w:rPr>
        <w:br w:type="page"/>
      </w:r>
    </w:p>
    <w:p w:rsidR="00BF004A" w:rsidRPr="00ED72E5" w:rsidRDefault="00BF004A" w:rsidP="00ED72E5">
      <w:pPr>
        <w:spacing w:line="360" w:lineRule="auto"/>
        <w:jc w:val="center"/>
        <w:rPr>
          <w:rFonts w:ascii="Arial" w:hAnsi="Arial" w:cs="Arial"/>
          <w:b/>
          <w:szCs w:val="24"/>
        </w:rPr>
      </w:pPr>
      <w:r>
        <w:rPr>
          <w:rFonts w:ascii="Arial" w:hAnsi="Arial"/>
          <w:b/>
          <w:szCs w:val="24"/>
        </w:rPr>
        <w:t>ERANSKINA</w:t>
      </w:r>
    </w:p>
    <w:p w:rsidR="00313DB3" w:rsidRPr="00ED72E5" w:rsidRDefault="00313DB3" w:rsidP="00ED72E5">
      <w:pPr>
        <w:spacing w:line="360" w:lineRule="auto"/>
        <w:jc w:val="center"/>
        <w:rPr>
          <w:rFonts w:ascii="Arial" w:hAnsi="Arial" w:cs="Arial"/>
          <w:b/>
          <w:szCs w:val="24"/>
          <w:lang w:val="pt-PT"/>
        </w:rPr>
      </w:pPr>
    </w:p>
    <w:p w:rsidR="006E7E86" w:rsidRPr="00ED72E5" w:rsidRDefault="006E7E86" w:rsidP="00ED72E5">
      <w:pPr>
        <w:spacing w:line="360" w:lineRule="auto"/>
        <w:jc w:val="both"/>
        <w:rPr>
          <w:rFonts w:ascii="Arial" w:eastAsia="Cambria" w:hAnsi="Arial" w:cs="Arial"/>
          <w:b/>
          <w:szCs w:val="24"/>
        </w:rPr>
      </w:pPr>
      <w:r>
        <w:rPr>
          <w:rFonts w:ascii="Arial" w:hAnsi="Arial"/>
          <w:b/>
          <w:szCs w:val="24"/>
        </w:rPr>
        <w:t xml:space="preserve">1.- Arau-ekimenen honen bidez konponduko liratekeen arazoak. </w:t>
      </w:r>
    </w:p>
    <w:p w:rsidR="00F97B36" w:rsidRPr="00ED72E5" w:rsidRDefault="00F97B36" w:rsidP="00ED72E5">
      <w:pPr>
        <w:spacing w:line="360" w:lineRule="auto"/>
        <w:jc w:val="both"/>
        <w:rPr>
          <w:rFonts w:ascii="Arial" w:eastAsia="Cambria" w:hAnsi="Arial" w:cs="Arial"/>
          <w:b/>
          <w:szCs w:val="24"/>
        </w:rPr>
      </w:pPr>
    </w:p>
    <w:p w:rsidR="007B6F09" w:rsidRPr="00ED72E5" w:rsidRDefault="00C24EAA" w:rsidP="00ED72E5">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Euskal Autonomia Erkidegoaren eremuan, abenduaren 3ko 282/2002 Dekretuak arautu zituen energia elektrikoa ekoitzi, garraiatu eta banatzeko instalazioak eraiki, eraldatu, ustiatu, transmititu, eta ixteko baimen administratiboa emateko prozedurak, bai eta hartuneak, zuzeneko lineak eta kontsumitzaileak konektatzeko instalazioak ere (azaroaren 27ko Sektore Elektrikoko 54/1997 Legearen esparruan).</w:t>
      </w:r>
    </w:p>
    <w:p w:rsidR="007B6F09" w:rsidRPr="00ED72E5" w:rsidRDefault="007B6F09" w:rsidP="00ED72E5">
      <w:pPr>
        <w:spacing w:line="360" w:lineRule="auto"/>
        <w:jc w:val="both"/>
        <w:rPr>
          <w:rFonts w:ascii="Arial" w:eastAsia="Cambria" w:hAnsi="Arial" w:cs="Arial"/>
          <w:b/>
          <w:szCs w:val="24"/>
        </w:rPr>
      </w:pP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 xml:space="preserve">Sektore Elektrikoko abenduaren 26ko 24/2013 Legeak ere, bere aurrekoak bezalaxe, araututa utzi zuen baimen administratiboak behar direla energia elektrikoa ekoitzi, garraiatu eta banatzeko instalazioak eraiki, eraldatu, ustiatu, transmititu eta ixteko, bai eta energia elektrikoa ekoizteko instalazioak aldi baterako ixteko ere. </w:t>
      </w: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 xml:space="preserve">Instalazioetako baimenak emateko eskumena autonomia-erkidegoek daukate (aipatutako lege-testu horren 3.13 artikuluaren arabera), bakoitzak bere estatutuen barruan, eta, edonola ere, instalazio horien aprobetxamenduak ez badie eragiten beste erkidego batzuei edo garraiatzeko nahiz banatzeko lanak ez badira bere lurraldetik kanpora zabaltzen. Instalazio horien gaineko ikuskapenak eta zehapenak ere autonomia-erkidego bakoitzaren eskumenekoak dira. </w:t>
      </w: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r>
        <w:rPr>
          <w:rFonts w:ascii="Arial" w:hAnsi="Arial"/>
          <w:color w:val="000000"/>
          <w:szCs w:val="24"/>
        </w:rPr>
        <w:t xml:space="preserve">Horregatik, testu horren bigarren azken xedapenak finkatu arren Legea oinarrizkoa dela, testutik guztiz kanpo laga dira kasuan kasu eskumena daukan administrazioaren gain utzita dauden prozeduren inguruko erreferentzia guztiak. </w:t>
      </w: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p>
    <w:p w:rsidR="009171D0" w:rsidRDefault="007F1F52" w:rsidP="00ED72E5">
      <w:pPr>
        <w:autoSpaceDE w:val="0"/>
        <w:autoSpaceDN w:val="0"/>
        <w:adjustRightInd w:val="0"/>
        <w:spacing w:line="360" w:lineRule="auto"/>
        <w:jc w:val="both"/>
        <w:rPr>
          <w:rFonts w:ascii="Arial" w:hAnsi="Arial"/>
          <w:color w:val="000000"/>
          <w:szCs w:val="24"/>
        </w:rPr>
      </w:pPr>
      <w:r>
        <w:rPr>
          <w:rFonts w:ascii="Arial" w:hAnsi="Arial"/>
          <w:color w:val="000000"/>
          <w:szCs w:val="24"/>
        </w:rPr>
        <w:t xml:space="preserve">Aurreko hori guztia aintzat hartuta, Sektore Elektrikoko abenduaren 26ko 24/2013 legeak ezarritako esparru juridiko berriarekin bat etorri beharrez, Euskal Autonomia Erkidegoko eskumeneko instalazioetarako baimen administratiboak eskuratzeko prozeduren erregulazioa berritu nahi dugu, erabilera publikoko adierazpena egin beharrik ez dagoen kasuetan edo ingurumen-inpaktuaren azterketa egin beharrik ez dagoen kasuetan bizkorrago jokatzeko modua izan dezagun, hartara, gehienetan eskatzen diren instalazio berriak egin eta </w:t>
      </w:r>
      <w:r w:rsidR="007B75F7">
        <w:rPr>
          <w:rFonts w:ascii="Arial" w:hAnsi="Arial"/>
          <w:color w:val="000000"/>
          <w:szCs w:val="24"/>
        </w:rPr>
        <w:t>m</w:t>
      </w:r>
      <w:r>
        <w:rPr>
          <w:rFonts w:ascii="Arial" w:hAnsi="Arial"/>
          <w:color w:val="000000"/>
          <w:szCs w:val="24"/>
        </w:rPr>
        <w:t xml:space="preserve">artxan jartzeko baimenak eskuratzea errazago izan dadin. </w:t>
      </w:r>
    </w:p>
    <w:p w:rsidR="002D5A55" w:rsidRPr="00ED72E5" w:rsidRDefault="002D5A55" w:rsidP="00ED72E5">
      <w:pPr>
        <w:autoSpaceDE w:val="0"/>
        <w:autoSpaceDN w:val="0"/>
        <w:adjustRightInd w:val="0"/>
        <w:spacing w:line="360" w:lineRule="auto"/>
        <w:jc w:val="both"/>
        <w:rPr>
          <w:rFonts w:ascii="Arial" w:eastAsia="Arial Unicode MS" w:hAnsi="Arial" w:cs="Arial"/>
          <w:color w:val="000000"/>
          <w:szCs w:val="24"/>
        </w:rPr>
      </w:pPr>
    </w:p>
    <w:p w:rsidR="007F1F52" w:rsidRPr="00ED72E5" w:rsidRDefault="007F1F52" w:rsidP="00ED72E5">
      <w:pPr>
        <w:autoSpaceDE w:val="0"/>
        <w:autoSpaceDN w:val="0"/>
        <w:adjustRightInd w:val="0"/>
        <w:spacing w:line="360" w:lineRule="auto"/>
        <w:jc w:val="both"/>
        <w:rPr>
          <w:rFonts w:ascii="Arial" w:eastAsia="Arial Unicode MS" w:hAnsi="Arial" w:cs="Arial"/>
          <w:color w:val="000000"/>
          <w:szCs w:val="24"/>
        </w:rPr>
      </w:pPr>
    </w:p>
    <w:p w:rsidR="00B362B7" w:rsidRPr="00ED72E5" w:rsidRDefault="00B362B7" w:rsidP="00ED72E5">
      <w:pPr>
        <w:spacing w:line="360" w:lineRule="auto"/>
        <w:jc w:val="both"/>
        <w:rPr>
          <w:rFonts w:ascii="Arial" w:eastAsia="Cambria" w:hAnsi="Arial" w:cs="Arial"/>
          <w:b/>
          <w:szCs w:val="24"/>
        </w:rPr>
      </w:pPr>
    </w:p>
    <w:p w:rsidR="00BF004A" w:rsidRPr="00ED72E5" w:rsidRDefault="00BF004A" w:rsidP="00ED72E5">
      <w:pPr>
        <w:spacing w:line="360" w:lineRule="auto"/>
        <w:jc w:val="both"/>
        <w:rPr>
          <w:rFonts w:ascii="Arial" w:eastAsia="Cambria" w:hAnsi="Arial" w:cs="Arial"/>
          <w:b/>
          <w:szCs w:val="24"/>
        </w:rPr>
      </w:pPr>
      <w:r>
        <w:rPr>
          <w:rFonts w:ascii="Arial" w:hAnsi="Arial"/>
          <w:b/>
          <w:szCs w:val="24"/>
        </w:rPr>
        <w:t>2.- Arau hori onestea beharrezkoa eta egokia da.</w:t>
      </w:r>
    </w:p>
    <w:p w:rsidR="00EA334A" w:rsidRPr="00ED72E5" w:rsidRDefault="00EA334A" w:rsidP="00ED72E5">
      <w:pPr>
        <w:spacing w:line="360" w:lineRule="auto"/>
        <w:jc w:val="both"/>
        <w:rPr>
          <w:rFonts w:ascii="Arial" w:eastAsia="Cambria" w:hAnsi="Arial" w:cs="Arial"/>
          <w:b/>
          <w:szCs w:val="24"/>
        </w:rPr>
      </w:pPr>
    </w:p>
    <w:p w:rsidR="00EA334A" w:rsidRPr="00ED72E5" w:rsidRDefault="00EA334A" w:rsidP="00ED72E5">
      <w:pPr>
        <w:spacing w:line="360" w:lineRule="auto"/>
        <w:jc w:val="both"/>
        <w:rPr>
          <w:rFonts w:ascii="Arial" w:eastAsia="Cambria" w:hAnsi="Arial" w:cs="Arial"/>
          <w:szCs w:val="24"/>
        </w:rPr>
      </w:pPr>
      <w:r>
        <w:rPr>
          <w:rFonts w:ascii="Arial" w:hAnsi="Arial"/>
          <w:szCs w:val="24"/>
        </w:rPr>
        <w:t xml:space="preserve">Honen antzeko beste prozeduratan ikasitakoa ikasita, eta esparru honetan zorrotzago eta segurtasun juridikoz jardungo bagara, ezinbestekoa dugu, zalantzarik gabe, administrazio-prozedurak erraztea.  </w:t>
      </w:r>
    </w:p>
    <w:p w:rsidR="00EA334A" w:rsidRPr="00ED72E5" w:rsidRDefault="00EA334A" w:rsidP="00ED72E5">
      <w:pPr>
        <w:spacing w:line="360" w:lineRule="auto"/>
        <w:jc w:val="both"/>
        <w:rPr>
          <w:rFonts w:ascii="Arial" w:eastAsia="Cambria" w:hAnsi="Arial" w:cs="Arial"/>
          <w:szCs w:val="24"/>
        </w:rPr>
      </w:pPr>
    </w:p>
    <w:p w:rsidR="00EA334A" w:rsidRPr="00ED72E5" w:rsidRDefault="00EA334A" w:rsidP="00ED72E5">
      <w:pPr>
        <w:spacing w:line="360" w:lineRule="auto"/>
        <w:jc w:val="both"/>
        <w:rPr>
          <w:rFonts w:ascii="Arial" w:eastAsia="Cambria" w:hAnsi="Arial" w:cs="Arial"/>
          <w:szCs w:val="24"/>
        </w:rPr>
      </w:pPr>
      <w:r>
        <w:rPr>
          <w:rFonts w:ascii="Arial" w:hAnsi="Arial"/>
          <w:szCs w:val="24"/>
        </w:rPr>
        <w:t xml:space="preserve">Horregatik, nahitaezkoa da prozedura batzuk edo administrazioaren betekizun batzuk premiazkoak edo neurrizkoak diren aztertzea beste ezeri ekin aurretik, eta izapideak berriz ordenatu eta arrazionalizatzea, hutsalak edo alferrikako diren formalitateak edo tramiteak ezabatuz, batik bat, oso konplexuak ez diren instalazioen kasuan edo erabilera publikoko adierazpenik edo ingurumen-inpaktuko ebaluaziorik behar ez duten instalazioen kasuan. </w:t>
      </w:r>
    </w:p>
    <w:p w:rsidR="00EA334A" w:rsidRPr="00ED72E5" w:rsidRDefault="00EA334A" w:rsidP="00ED72E5">
      <w:pPr>
        <w:spacing w:line="360" w:lineRule="auto"/>
        <w:jc w:val="both"/>
        <w:rPr>
          <w:rFonts w:ascii="Arial" w:eastAsia="Cambria" w:hAnsi="Arial" w:cs="Arial"/>
          <w:szCs w:val="24"/>
        </w:rPr>
      </w:pPr>
    </w:p>
    <w:p w:rsidR="0077642C" w:rsidRPr="00ED72E5" w:rsidRDefault="00DB0F2B" w:rsidP="00ED72E5">
      <w:pPr>
        <w:spacing w:line="360" w:lineRule="auto"/>
        <w:jc w:val="both"/>
        <w:rPr>
          <w:rFonts w:ascii="Arial" w:eastAsia="Cambria" w:hAnsi="Arial" w:cs="Arial"/>
          <w:szCs w:val="24"/>
        </w:rPr>
      </w:pPr>
      <w:r>
        <w:rPr>
          <w:rFonts w:ascii="Arial" w:hAnsi="Arial"/>
          <w:szCs w:val="24"/>
        </w:rPr>
        <w:t>Bestalde, baimena emateko esparrua berriz antolatu eta gero, honelako izapideetan bitarteko elektronikoak erabiltzeko modua jarriz gero, dena arintzeko aukera izango dugu.</w:t>
      </w:r>
    </w:p>
    <w:p w:rsidR="0077553B" w:rsidRPr="00ED72E5" w:rsidRDefault="0077553B" w:rsidP="00ED72E5">
      <w:pPr>
        <w:spacing w:line="360" w:lineRule="auto"/>
        <w:jc w:val="both"/>
        <w:rPr>
          <w:rFonts w:ascii="Arial" w:eastAsia="Cambria" w:hAnsi="Arial" w:cs="Arial"/>
          <w:szCs w:val="24"/>
        </w:rPr>
      </w:pPr>
    </w:p>
    <w:p w:rsidR="00B44192" w:rsidRPr="00ED72E5" w:rsidRDefault="00B44192" w:rsidP="00ED72E5">
      <w:pPr>
        <w:spacing w:line="360" w:lineRule="auto"/>
        <w:jc w:val="both"/>
        <w:rPr>
          <w:rFonts w:ascii="Arial" w:eastAsia="Cambria" w:hAnsi="Arial" w:cs="Arial"/>
          <w:b/>
          <w:szCs w:val="24"/>
          <w:lang w:eastAsia="en-US"/>
        </w:rPr>
      </w:pPr>
    </w:p>
    <w:p w:rsidR="00BF004A" w:rsidRPr="00ED72E5" w:rsidRDefault="00BF004A" w:rsidP="00ED72E5">
      <w:pPr>
        <w:spacing w:line="360" w:lineRule="auto"/>
        <w:jc w:val="both"/>
        <w:rPr>
          <w:rFonts w:ascii="Arial" w:eastAsia="Cambria" w:hAnsi="Arial" w:cs="Arial"/>
          <w:b/>
          <w:szCs w:val="24"/>
        </w:rPr>
      </w:pPr>
      <w:r>
        <w:rPr>
          <w:rFonts w:ascii="Arial" w:hAnsi="Arial"/>
          <w:b/>
          <w:szCs w:val="24"/>
        </w:rPr>
        <w:t>3.- Arau-proiektuaren helburuak.</w:t>
      </w:r>
    </w:p>
    <w:p w:rsidR="009855DA" w:rsidRPr="00ED72E5" w:rsidRDefault="009855DA" w:rsidP="00ED72E5">
      <w:pPr>
        <w:spacing w:line="360" w:lineRule="auto"/>
        <w:jc w:val="both"/>
        <w:rPr>
          <w:rFonts w:ascii="Arial" w:eastAsia="Cambria" w:hAnsi="Arial" w:cs="Arial"/>
          <w:b/>
          <w:szCs w:val="24"/>
          <w:lang w:eastAsia="en-US"/>
        </w:rPr>
      </w:pPr>
    </w:p>
    <w:p w:rsidR="00BF004A" w:rsidRPr="00ED72E5" w:rsidRDefault="00BF004A" w:rsidP="00ED72E5">
      <w:pPr>
        <w:spacing w:line="360" w:lineRule="auto"/>
        <w:jc w:val="both"/>
        <w:rPr>
          <w:rFonts w:ascii="Arial" w:eastAsia="Cambria" w:hAnsi="Arial" w:cs="Arial"/>
          <w:szCs w:val="24"/>
        </w:rPr>
      </w:pPr>
      <w:r>
        <w:rPr>
          <w:rFonts w:ascii="Arial" w:hAnsi="Arial"/>
          <w:szCs w:val="24"/>
        </w:rPr>
        <w:t>Araudi berriak honako hau lortu nahi du:</w:t>
      </w:r>
    </w:p>
    <w:p w:rsidR="00C36178" w:rsidRPr="00ED72E5" w:rsidRDefault="00D1745A" w:rsidP="00ED72E5">
      <w:pPr>
        <w:numPr>
          <w:ilvl w:val="0"/>
          <w:numId w:val="24"/>
        </w:numPr>
        <w:spacing w:line="360" w:lineRule="auto"/>
        <w:jc w:val="both"/>
        <w:rPr>
          <w:rFonts w:ascii="Arial" w:hAnsi="Arial" w:cs="Arial"/>
          <w:szCs w:val="24"/>
        </w:rPr>
      </w:pPr>
      <w:r>
        <w:rPr>
          <w:rFonts w:ascii="Arial" w:hAnsi="Arial"/>
          <w:szCs w:val="24"/>
        </w:rPr>
        <w:t xml:space="preserve">Izapideak murriztu eta arrazionalizatu, eta teknologia berriak erabiltzen hasi herritarren eta administrazioaren arteko harremanetan.  </w:t>
      </w:r>
    </w:p>
    <w:p w:rsidR="009171D0" w:rsidRDefault="009171D0" w:rsidP="009171D0">
      <w:pPr>
        <w:spacing w:line="360" w:lineRule="auto"/>
        <w:ind w:left="720"/>
        <w:jc w:val="both"/>
        <w:rPr>
          <w:rFonts w:ascii="Arial" w:hAnsi="Arial" w:cs="Arial"/>
          <w:szCs w:val="24"/>
        </w:rPr>
      </w:pPr>
    </w:p>
    <w:p w:rsidR="009855DA" w:rsidRPr="00ED72E5" w:rsidRDefault="0030759D" w:rsidP="00ED72E5">
      <w:pPr>
        <w:numPr>
          <w:ilvl w:val="0"/>
          <w:numId w:val="24"/>
        </w:numPr>
        <w:spacing w:line="360" w:lineRule="auto"/>
        <w:jc w:val="both"/>
        <w:rPr>
          <w:rFonts w:ascii="Arial" w:hAnsi="Arial" w:cs="Arial"/>
          <w:szCs w:val="24"/>
        </w:rPr>
      </w:pPr>
      <w:r>
        <w:rPr>
          <w:rFonts w:ascii="Arial" w:hAnsi="Arial"/>
          <w:szCs w:val="24"/>
        </w:rPr>
        <w:t xml:space="preserve">Inongo premiarik gabe karga administratiborik ez eragin eta formalismorik ez gehitu, informazio publikoa eman beharrik ez izateko, justifikatuta dagoen kasuetan besterik. </w:t>
      </w:r>
    </w:p>
    <w:p w:rsidR="00ED72E5" w:rsidRPr="00ED72E5" w:rsidRDefault="00ED72E5" w:rsidP="00ED72E5">
      <w:pPr>
        <w:numPr>
          <w:ilvl w:val="0"/>
          <w:numId w:val="24"/>
        </w:numPr>
        <w:spacing w:line="360" w:lineRule="auto"/>
        <w:jc w:val="both"/>
        <w:rPr>
          <w:rFonts w:ascii="Arial" w:hAnsi="Arial" w:cs="Arial"/>
          <w:szCs w:val="24"/>
        </w:rPr>
      </w:pPr>
      <w:r>
        <w:rPr>
          <w:rFonts w:ascii="Arial" w:hAnsi="Arial"/>
          <w:szCs w:val="24"/>
        </w:rPr>
        <w:t xml:space="preserve">Baimenak eskuratzeko lehenengo erregulazioa martxan jarri zenetik detektatu diren arazo zehatzei aurre egin, kasu bakoitzari bere konponbidea emanez. </w:t>
      </w:r>
    </w:p>
    <w:p w:rsidR="00C24EAA" w:rsidRPr="00E973E8" w:rsidRDefault="00C24EAA" w:rsidP="00E973E8">
      <w:pPr>
        <w:numPr>
          <w:ilvl w:val="0"/>
          <w:numId w:val="24"/>
        </w:numPr>
        <w:spacing w:line="360" w:lineRule="auto"/>
        <w:jc w:val="both"/>
        <w:rPr>
          <w:rFonts w:ascii="Arial" w:hAnsi="Arial" w:cs="Arial"/>
          <w:szCs w:val="24"/>
        </w:rPr>
      </w:pPr>
      <w:r>
        <w:rPr>
          <w:rFonts w:ascii="Arial" w:hAnsi="Arial"/>
          <w:szCs w:val="24"/>
        </w:rPr>
        <w:t>Baimenak emateko prozeduren gaineko erregulazio autonomikoa egokitu, esparru juridiko berriarekin bat egiteko.</w:t>
      </w:r>
    </w:p>
    <w:p w:rsidR="009855DA" w:rsidRPr="00ED72E5" w:rsidRDefault="009855DA" w:rsidP="00ED72E5">
      <w:pPr>
        <w:spacing w:line="360" w:lineRule="auto"/>
        <w:jc w:val="both"/>
        <w:rPr>
          <w:rFonts w:ascii="Arial" w:hAnsi="Arial" w:cs="Arial"/>
          <w:szCs w:val="24"/>
        </w:rPr>
      </w:pPr>
    </w:p>
    <w:p w:rsidR="001236C3" w:rsidRPr="00ED72E5" w:rsidRDefault="001236C3" w:rsidP="00ED72E5">
      <w:pPr>
        <w:spacing w:line="360" w:lineRule="auto"/>
        <w:jc w:val="both"/>
        <w:rPr>
          <w:rFonts w:ascii="Arial" w:hAnsi="Arial" w:cs="Arial"/>
          <w:szCs w:val="24"/>
        </w:rPr>
      </w:pPr>
    </w:p>
    <w:p w:rsidR="00BF004A" w:rsidRPr="00ED72E5" w:rsidRDefault="00611908" w:rsidP="00ED72E5">
      <w:pPr>
        <w:spacing w:line="360" w:lineRule="auto"/>
        <w:jc w:val="both"/>
        <w:rPr>
          <w:rFonts w:ascii="Arial" w:eastAsia="Cambria" w:hAnsi="Arial" w:cs="Arial"/>
          <w:b/>
          <w:szCs w:val="24"/>
        </w:rPr>
      </w:pPr>
      <w:r>
        <w:rPr>
          <w:rFonts w:ascii="Arial" w:hAnsi="Arial"/>
          <w:b/>
          <w:szCs w:val="24"/>
        </w:rPr>
        <w:t>4.- Beste aukera batzuk, erregulaziokoak eta bestelakoak.</w:t>
      </w:r>
    </w:p>
    <w:p w:rsidR="00BF004A" w:rsidRPr="00ED72E5" w:rsidRDefault="00BF004A" w:rsidP="00ED72E5">
      <w:pPr>
        <w:spacing w:line="360" w:lineRule="auto"/>
        <w:jc w:val="both"/>
        <w:rPr>
          <w:rFonts w:ascii="Arial" w:eastAsia="Cambria" w:hAnsi="Arial" w:cs="Arial"/>
          <w:szCs w:val="24"/>
        </w:rPr>
      </w:pPr>
    </w:p>
    <w:p w:rsidR="00BF004A" w:rsidRPr="00ED72E5" w:rsidRDefault="00BF004A" w:rsidP="00ED72E5">
      <w:pPr>
        <w:spacing w:line="360" w:lineRule="auto"/>
        <w:jc w:val="both"/>
        <w:rPr>
          <w:rFonts w:ascii="Arial" w:eastAsia="Cambria" w:hAnsi="Arial" w:cs="Arial"/>
          <w:szCs w:val="24"/>
        </w:rPr>
      </w:pPr>
      <w:r>
        <w:rPr>
          <w:rFonts w:ascii="Arial" w:hAnsi="Arial"/>
          <w:szCs w:val="24"/>
        </w:rPr>
        <w:t>Ez dago egin nahi dugun arauaz aparte beste aukera arautzailerik, eta ez da aurkitu arautzailea ez den bestelako irtenbide egokirik ere.</w:t>
      </w:r>
    </w:p>
    <w:p w:rsidR="00D1745A" w:rsidRPr="00ED72E5" w:rsidRDefault="00D1745A" w:rsidP="00ED72E5">
      <w:pPr>
        <w:spacing w:line="360" w:lineRule="auto"/>
        <w:jc w:val="both"/>
        <w:rPr>
          <w:rFonts w:ascii="Arial" w:eastAsia="Cambria" w:hAnsi="Arial" w:cs="Arial"/>
          <w:szCs w:val="24"/>
        </w:rPr>
      </w:pPr>
    </w:p>
    <w:sectPr w:rsidR="00D1745A" w:rsidRPr="00ED72E5">
      <w:headerReference w:type="default" r:id="rId8"/>
      <w:pgSz w:w="11906" w:h="16838"/>
      <w:pgMar w:top="1418" w:right="1276" w:bottom="1134" w:left="1276" w:header="476" w:footer="5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DB" w:rsidRDefault="004536DB">
      <w:r>
        <w:separator/>
      </w:r>
    </w:p>
  </w:endnote>
  <w:endnote w:type="continuationSeparator" w:id="0">
    <w:p w:rsidR="004536DB" w:rsidRDefault="004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DB" w:rsidRDefault="004536DB">
      <w:r>
        <w:separator/>
      </w:r>
    </w:p>
  </w:footnote>
  <w:footnote w:type="continuationSeparator" w:id="0">
    <w:p w:rsidR="004536DB" w:rsidRDefault="0045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86" w:rsidRDefault="00EF288D" w:rsidP="00D51CAB">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3594735</wp:posOffset>
              </wp:positionH>
              <wp:positionV relativeFrom="page">
                <wp:posOffset>688340</wp:posOffset>
              </wp:positionV>
              <wp:extent cx="2400300" cy="406400"/>
              <wp:effectExtent l="0" t="0" r="0" b="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486" w:rsidRPr="00387F47" w:rsidRDefault="00DC1486" w:rsidP="00D51CAB">
                          <w:pPr>
                            <w:pStyle w:val="Ttulo2"/>
                            <w:spacing w:after="35"/>
                            <w:ind w:left="709"/>
                            <w:rPr>
                              <w:spacing w:val="-8"/>
                              <w:szCs w:val="14"/>
                            </w:rPr>
                          </w:pPr>
                          <w:r>
                            <w:t xml:space="preserve">DEPARTAMENTO DE DESARROLLO ECONOMICO E INFRAESTRUCTURAS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83.05pt;margin-top:54.2pt;width:189pt;height: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l1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" filled="f" stroked="f">
              <v:textbox>
                <w:txbxContent>
                  <w:p w:rsidR="00DC1486" w:rsidRPr="00387F47" w:rsidRDefault="00DC1486" w:rsidP="00D51CAB">
                    <w:pPr>
                      <w:pStyle w:val="Ttulo2"/>
                      <w:spacing w:after="35"/>
                      <w:ind w:left="709"/>
                      <w:rPr>
                        <w:spacing w:val="-8"/>
                        <w:szCs w:val="14"/>
                      </w:rPr>
                    </w:pPr>
                    <w:r>
                      <w:t xml:space="preserve">DEPARTAMENTO DE DESARROLLO ECONOMICO E INFRAESTRUCTURAS </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1" allowOverlap="1">
              <wp:simplePos x="0" y="0"/>
              <wp:positionH relativeFrom="page">
                <wp:posOffset>1423035</wp:posOffset>
              </wp:positionH>
              <wp:positionV relativeFrom="page">
                <wp:posOffset>688340</wp:posOffset>
              </wp:positionV>
              <wp:extent cx="2286000" cy="342900"/>
              <wp:effectExtent l="0" t="0"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486" w:rsidRPr="0024055B" w:rsidRDefault="00DC1486" w:rsidP="00D51CAB">
                          <w:pPr>
                            <w:pStyle w:val="Ttulo2"/>
                            <w:spacing w:after="35"/>
                            <w:ind w:left="567"/>
                            <w:rPr>
                              <w:spacing w:val="-6"/>
                              <w:szCs w:val="14"/>
                            </w:rPr>
                          </w:pPr>
                          <w: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12.05pt;margin-top:54.2pt;width:180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Nj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" filled="f" stroked="f">
              <v:textbox>
                <w:txbxContent>
                  <w:p w:rsidR="00DC1486" w:rsidRPr="0024055B" w:rsidRDefault="00DC1486" w:rsidP="00D51CAB">
                    <w:pPr>
                      <w:pStyle w:val="Ttulo2"/>
                      <w:spacing w:after="35"/>
                      <w:ind w:left="567"/>
                      <w:rPr>
                        <w:spacing w:val="-6"/>
                        <w:szCs w:val="14"/>
                      </w:rPr>
                    </w:pPr>
                    <w:r>
                      <w:t>EKONOMIAREN GARAPEN ETA AZPIEGITURA SAILA</w:t>
                    </w:r>
                  </w:p>
                </w:txbxContent>
              </v:textbox>
              <w10:wrap type="square" anchorx="page" anchory="page"/>
            </v:shape>
          </w:pict>
        </mc:Fallback>
      </mc:AlternateContent>
    </w:r>
    <w:r w:rsidR="00DC1486">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613995960" r:id="rId2"/>
      </w:object>
    </w:r>
  </w:p>
  <w:p w:rsidR="00DC1486" w:rsidRDefault="00DC1486" w:rsidP="00D51CAB">
    <w:pPr>
      <w:pStyle w:val="Encabezado"/>
      <w:tabs>
        <w:tab w:val="right" w:pos="9923"/>
      </w:tabs>
      <w:ind w:right="-142"/>
      <w:rPr>
        <w:rFonts w:ascii="Arial" w:hAnsi="Arial"/>
        <w:sz w:val="16"/>
      </w:rPr>
    </w:pPr>
  </w:p>
  <w:p w:rsidR="00DC1486" w:rsidRPr="00220E86" w:rsidRDefault="00DC1486" w:rsidP="00D5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00B"/>
    <w:multiLevelType w:val="hybridMultilevel"/>
    <w:tmpl w:val="92F07020"/>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
    <w:nsid w:val="0CBC3C45"/>
    <w:multiLevelType w:val="hybridMultilevel"/>
    <w:tmpl w:val="AD14713E"/>
    <w:lvl w:ilvl="0" w:tplc="56904F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B55408"/>
    <w:multiLevelType w:val="hybridMultilevel"/>
    <w:tmpl w:val="ECE226FC"/>
    <w:lvl w:ilvl="0" w:tplc="04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3">
    <w:nsid w:val="16D17AB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1FF4010E"/>
    <w:multiLevelType w:val="hybridMultilevel"/>
    <w:tmpl w:val="373A3784"/>
    <w:lvl w:ilvl="0" w:tplc="C43494A8">
      <w:start w:val="1"/>
      <w:numFmt w:val="bullet"/>
      <w:lvlText w:val=""/>
      <w:lvlJc w:val="left"/>
      <w:pPr>
        <w:tabs>
          <w:tab w:val="num" w:pos="1276"/>
        </w:tabs>
        <w:ind w:left="1276" w:hanging="360"/>
      </w:pPr>
      <w:rPr>
        <w:rFonts w:ascii="Symbol" w:hAnsi="Symbol" w:cs="Symbol" w:hint="default"/>
        <w:color w:val="auto"/>
      </w:rPr>
    </w:lvl>
    <w:lvl w:ilvl="1" w:tplc="040A0003">
      <w:start w:val="1"/>
      <w:numFmt w:val="bullet"/>
      <w:lvlText w:val="o"/>
      <w:lvlJc w:val="left"/>
      <w:pPr>
        <w:tabs>
          <w:tab w:val="num" w:pos="1996"/>
        </w:tabs>
        <w:ind w:left="1996" w:hanging="360"/>
      </w:pPr>
      <w:rPr>
        <w:rFonts w:ascii="Courier New" w:hAnsi="Courier New" w:cs="Courier New" w:hint="default"/>
        <w:color w:val="auto"/>
      </w:rPr>
    </w:lvl>
    <w:lvl w:ilvl="2" w:tplc="040A0005" w:tentative="1">
      <w:start w:val="1"/>
      <w:numFmt w:val="bullet"/>
      <w:lvlText w:val=""/>
      <w:lvlJc w:val="left"/>
      <w:pPr>
        <w:tabs>
          <w:tab w:val="num" w:pos="2716"/>
        </w:tabs>
        <w:ind w:left="2716" w:hanging="360"/>
      </w:pPr>
      <w:rPr>
        <w:rFonts w:ascii="Wingdings" w:hAnsi="Wingdings" w:hint="default"/>
      </w:rPr>
    </w:lvl>
    <w:lvl w:ilvl="3" w:tplc="040A0001" w:tentative="1">
      <w:start w:val="1"/>
      <w:numFmt w:val="bullet"/>
      <w:lvlText w:val=""/>
      <w:lvlJc w:val="left"/>
      <w:pPr>
        <w:tabs>
          <w:tab w:val="num" w:pos="3436"/>
        </w:tabs>
        <w:ind w:left="3436" w:hanging="360"/>
      </w:pPr>
      <w:rPr>
        <w:rFonts w:ascii="Symbol" w:hAnsi="Symbol" w:hint="default"/>
      </w:rPr>
    </w:lvl>
    <w:lvl w:ilvl="4" w:tplc="040A0003" w:tentative="1">
      <w:start w:val="1"/>
      <w:numFmt w:val="bullet"/>
      <w:lvlText w:val="o"/>
      <w:lvlJc w:val="left"/>
      <w:pPr>
        <w:tabs>
          <w:tab w:val="num" w:pos="4156"/>
        </w:tabs>
        <w:ind w:left="4156" w:hanging="360"/>
      </w:pPr>
      <w:rPr>
        <w:rFonts w:ascii="Courier New" w:hAnsi="Courier New" w:cs="Courier New" w:hint="default"/>
      </w:rPr>
    </w:lvl>
    <w:lvl w:ilvl="5" w:tplc="040A0005" w:tentative="1">
      <w:start w:val="1"/>
      <w:numFmt w:val="bullet"/>
      <w:lvlText w:val=""/>
      <w:lvlJc w:val="left"/>
      <w:pPr>
        <w:tabs>
          <w:tab w:val="num" w:pos="4876"/>
        </w:tabs>
        <w:ind w:left="4876" w:hanging="360"/>
      </w:pPr>
      <w:rPr>
        <w:rFonts w:ascii="Wingdings" w:hAnsi="Wingdings" w:hint="default"/>
      </w:rPr>
    </w:lvl>
    <w:lvl w:ilvl="6" w:tplc="040A0001" w:tentative="1">
      <w:start w:val="1"/>
      <w:numFmt w:val="bullet"/>
      <w:lvlText w:val=""/>
      <w:lvlJc w:val="left"/>
      <w:pPr>
        <w:tabs>
          <w:tab w:val="num" w:pos="5596"/>
        </w:tabs>
        <w:ind w:left="5596" w:hanging="360"/>
      </w:pPr>
      <w:rPr>
        <w:rFonts w:ascii="Symbol" w:hAnsi="Symbol" w:hint="default"/>
      </w:rPr>
    </w:lvl>
    <w:lvl w:ilvl="7" w:tplc="040A0003" w:tentative="1">
      <w:start w:val="1"/>
      <w:numFmt w:val="bullet"/>
      <w:lvlText w:val="o"/>
      <w:lvlJc w:val="left"/>
      <w:pPr>
        <w:tabs>
          <w:tab w:val="num" w:pos="6316"/>
        </w:tabs>
        <w:ind w:left="6316" w:hanging="360"/>
      </w:pPr>
      <w:rPr>
        <w:rFonts w:ascii="Courier New" w:hAnsi="Courier New" w:cs="Courier New" w:hint="default"/>
      </w:rPr>
    </w:lvl>
    <w:lvl w:ilvl="8" w:tplc="040A0005" w:tentative="1">
      <w:start w:val="1"/>
      <w:numFmt w:val="bullet"/>
      <w:lvlText w:val=""/>
      <w:lvlJc w:val="left"/>
      <w:pPr>
        <w:tabs>
          <w:tab w:val="num" w:pos="7036"/>
        </w:tabs>
        <w:ind w:left="7036" w:hanging="360"/>
      </w:pPr>
      <w:rPr>
        <w:rFonts w:ascii="Wingdings" w:hAnsi="Wingdings" w:hint="default"/>
      </w:rPr>
    </w:lvl>
  </w:abstractNum>
  <w:abstractNum w:abstractNumId="5">
    <w:nsid w:val="303A5168"/>
    <w:multiLevelType w:val="hybridMultilevel"/>
    <w:tmpl w:val="CF2A20E6"/>
    <w:lvl w:ilvl="0" w:tplc="EA66EE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902488"/>
    <w:multiLevelType w:val="hybridMultilevel"/>
    <w:tmpl w:val="DC4E192E"/>
    <w:lvl w:ilvl="0" w:tplc="CA9E9490">
      <w:start w:val="1"/>
      <w:numFmt w:val="bullet"/>
      <w:lvlText w:val=""/>
      <w:lvlJc w:val="left"/>
      <w:pPr>
        <w:tabs>
          <w:tab w:val="num" w:pos="720"/>
        </w:tabs>
        <w:ind w:left="720" w:hanging="360"/>
      </w:pPr>
      <w:rPr>
        <w:rFonts w:ascii="Symbol" w:hAnsi="Symbol" w:hint="default"/>
        <w:sz w:val="20"/>
        <w:szCs w:val="20"/>
      </w:rPr>
    </w:lvl>
    <w:lvl w:ilvl="1" w:tplc="040A000B">
      <w:start w:val="1"/>
      <w:numFmt w:val="bullet"/>
      <w:lvlText w:val=""/>
      <w:lvlJc w:val="left"/>
      <w:pPr>
        <w:tabs>
          <w:tab w:val="num" w:pos="1440"/>
        </w:tabs>
        <w:ind w:left="1440" w:hanging="360"/>
      </w:pPr>
      <w:rPr>
        <w:rFonts w:ascii="Wingdings" w:hAnsi="Wingdings" w:hint="default"/>
        <w:sz w:val="20"/>
        <w:szCs w:val="2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39CA3E52"/>
    <w:multiLevelType w:val="hybridMultilevel"/>
    <w:tmpl w:val="4274BC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D56C57"/>
    <w:multiLevelType w:val="hybridMultilevel"/>
    <w:tmpl w:val="393E7708"/>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9">
    <w:nsid w:val="3A870A98"/>
    <w:multiLevelType w:val="hybridMultilevel"/>
    <w:tmpl w:val="3932BDEA"/>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5D23DD"/>
    <w:multiLevelType w:val="hybridMultilevel"/>
    <w:tmpl w:val="3446E644"/>
    <w:lvl w:ilvl="0" w:tplc="CA9E9490">
      <w:start w:val="1"/>
      <w:numFmt w:val="bullet"/>
      <w:lvlText w:val=""/>
      <w:lvlJc w:val="left"/>
      <w:pPr>
        <w:tabs>
          <w:tab w:val="num" w:pos="720"/>
        </w:tabs>
        <w:ind w:left="720" w:hanging="360"/>
      </w:pPr>
      <w:rPr>
        <w:rFonts w:ascii="Symbol" w:hAnsi="Symbol" w:hint="default"/>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441B7878"/>
    <w:multiLevelType w:val="hybridMultilevel"/>
    <w:tmpl w:val="56E86A5E"/>
    <w:lvl w:ilvl="0" w:tplc="040A0003">
      <w:start w:val="1"/>
      <w:numFmt w:val="bullet"/>
      <w:lvlText w:val="o"/>
      <w:lvlJc w:val="left"/>
      <w:pPr>
        <w:tabs>
          <w:tab w:val="num" w:pos="3352"/>
        </w:tabs>
        <w:ind w:left="3352" w:hanging="360"/>
      </w:pPr>
      <w:rPr>
        <w:rFonts w:ascii="Courier New" w:hAnsi="Courier New" w:cs="Courier New" w:hint="default"/>
        <w:color w:val="auto"/>
      </w:rPr>
    </w:lvl>
    <w:lvl w:ilvl="1" w:tplc="8DE863F4">
      <w:numFmt w:val="bullet"/>
      <w:lvlText w:val="-"/>
      <w:lvlJc w:val="left"/>
      <w:pPr>
        <w:tabs>
          <w:tab w:val="num" w:pos="4072"/>
        </w:tabs>
        <w:ind w:left="4072" w:hanging="360"/>
      </w:pPr>
      <w:rPr>
        <w:rFonts w:ascii="Tahoma" w:eastAsia="Times New Roman" w:hAnsi="Tahoma" w:cs="Tahoma" w:hint="default"/>
      </w:rPr>
    </w:lvl>
    <w:lvl w:ilvl="2" w:tplc="040A0005" w:tentative="1">
      <w:start w:val="1"/>
      <w:numFmt w:val="bullet"/>
      <w:lvlText w:val=""/>
      <w:lvlJc w:val="left"/>
      <w:pPr>
        <w:tabs>
          <w:tab w:val="num" w:pos="4792"/>
        </w:tabs>
        <w:ind w:left="4792" w:hanging="360"/>
      </w:pPr>
      <w:rPr>
        <w:rFonts w:ascii="Wingdings" w:hAnsi="Wingdings" w:hint="default"/>
      </w:rPr>
    </w:lvl>
    <w:lvl w:ilvl="3" w:tplc="040A0001" w:tentative="1">
      <w:start w:val="1"/>
      <w:numFmt w:val="bullet"/>
      <w:lvlText w:val=""/>
      <w:lvlJc w:val="left"/>
      <w:pPr>
        <w:tabs>
          <w:tab w:val="num" w:pos="5512"/>
        </w:tabs>
        <w:ind w:left="5512" w:hanging="360"/>
      </w:pPr>
      <w:rPr>
        <w:rFonts w:ascii="Symbol" w:hAnsi="Symbol" w:hint="default"/>
      </w:rPr>
    </w:lvl>
    <w:lvl w:ilvl="4" w:tplc="040A0003" w:tentative="1">
      <w:start w:val="1"/>
      <w:numFmt w:val="bullet"/>
      <w:lvlText w:val="o"/>
      <w:lvlJc w:val="left"/>
      <w:pPr>
        <w:tabs>
          <w:tab w:val="num" w:pos="6232"/>
        </w:tabs>
        <w:ind w:left="6232" w:hanging="360"/>
      </w:pPr>
      <w:rPr>
        <w:rFonts w:ascii="Courier New" w:hAnsi="Courier New" w:cs="Courier New" w:hint="default"/>
      </w:rPr>
    </w:lvl>
    <w:lvl w:ilvl="5" w:tplc="040A0005" w:tentative="1">
      <w:start w:val="1"/>
      <w:numFmt w:val="bullet"/>
      <w:lvlText w:val=""/>
      <w:lvlJc w:val="left"/>
      <w:pPr>
        <w:tabs>
          <w:tab w:val="num" w:pos="6952"/>
        </w:tabs>
        <w:ind w:left="6952" w:hanging="360"/>
      </w:pPr>
      <w:rPr>
        <w:rFonts w:ascii="Wingdings" w:hAnsi="Wingdings" w:hint="default"/>
      </w:rPr>
    </w:lvl>
    <w:lvl w:ilvl="6" w:tplc="040A0001" w:tentative="1">
      <w:start w:val="1"/>
      <w:numFmt w:val="bullet"/>
      <w:lvlText w:val=""/>
      <w:lvlJc w:val="left"/>
      <w:pPr>
        <w:tabs>
          <w:tab w:val="num" w:pos="7672"/>
        </w:tabs>
        <w:ind w:left="7672" w:hanging="360"/>
      </w:pPr>
      <w:rPr>
        <w:rFonts w:ascii="Symbol" w:hAnsi="Symbol" w:hint="default"/>
      </w:rPr>
    </w:lvl>
    <w:lvl w:ilvl="7" w:tplc="040A0003" w:tentative="1">
      <w:start w:val="1"/>
      <w:numFmt w:val="bullet"/>
      <w:lvlText w:val="o"/>
      <w:lvlJc w:val="left"/>
      <w:pPr>
        <w:tabs>
          <w:tab w:val="num" w:pos="8392"/>
        </w:tabs>
        <w:ind w:left="8392" w:hanging="360"/>
      </w:pPr>
      <w:rPr>
        <w:rFonts w:ascii="Courier New" w:hAnsi="Courier New" w:cs="Courier New" w:hint="default"/>
      </w:rPr>
    </w:lvl>
    <w:lvl w:ilvl="8" w:tplc="040A0005" w:tentative="1">
      <w:start w:val="1"/>
      <w:numFmt w:val="bullet"/>
      <w:lvlText w:val=""/>
      <w:lvlJc w:val="left"/>
      <w:pPr>
        <w:tabs>
          <w:tab w:val="num" w:pos="9112"/>
        </w:tabs>
        <w:ind w:left="9112" w:hanging="360"/>
      </w:pPr>
      <w:rPr>
        <w:rFonts w:ascii="Wingdings" w:hAnsi="Wingdings" w:hint="default"/>
      </w:rPr>
    </w:lvl>
  </w:abstractNum>
  <w:abstractNum w:abstractNumId="12">
    <w:nsid w:val="46E877EE"/>
    <w:multiLevelType w:val="hybridMultilevel"/>
    <w:tmpl w:val="B7BC2ACA"/>
    <w:lvl w:ilvl="0" w:tplc="893E982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3">
    <w:nsid w:val="601844A2"/>
    <w:multiLevelType w:val="hybridMultilevel"/>
    <w:tmpl w:val="24D2DB1C"/>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4">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25112F"/>
    <w:multiLevelType w:val="hybridMultilevel"/>
    <w:tmpl w:val="E95AAEF4"/>
    <w:lvl w:ilvl="0" w:tplc="CA9E9490">
      <w:start w:val="1"/>
      <w:numFmt w:val="bullet"/>
      <w:lvlText w:val=""/>
      <w:lvlJc w:val="left"/>
      <w:pPr>
        <w:tabs>
          <w:tab w:val="num" w:pos="720"/>
        </w:tabs>
        <w:ind w:left="720" w:hanging="360"/>
      </w:pPr>
      <w:rPr>
        <w:rFonts w:ascii="Symbol" w:hAnsi="Symbol" w:hint="default"/>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62546D85"/>
    <w:multiLevelType w:val="hybridMultilevel"/>
    <w:tmpl w:val="0824B414"/>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17">
    <w:nsid w:val="63D06551"/>
    <w:multiLevelType w:val="hybridMultilevel"/>
    <w:tmpl w:val="83F4A81C"/>
    <w:lvl w:ilvl="0" w:tplc="040A0003">
      <w:start w:val="1"/>
      <w:numFmt w:val="bullet"/>
      <w:lvlText w:val="o"/>
      <w:lvlJc w:val="left"/>
      <w:pPr>
        <w:tabs>
          <w:tab w:val="num" w:pos="2061"/>
        </w:tabs>
        <w:ind w:left="2061" w:hanging="360"/>
      </w:pPr>
      <w:rPr>
        <w:rFonts w:ascii="Courier New" w:hAnsi="Courier New" w:cs="Courier New" w:hint="default"/>
        <w:color w:val="auto"/>
      </w:rPr>
    </w:lvl>
    <w:lvl w:ilvl="1" w:tplc="8DE863F4">
      <w:numFmt w:val="bullet"/>
      <w:lvlText w:val="-"/>
      <w:lvlJc w:val="left"/>
      <w:pPr>
        <w:tabs>
          <w:tab w:val="num" w:pos="2781"/>
        </w:tabs>
        <w:ind w:left="2781" w:hanging="360"/>
      </w:pPr>
      <w:rPr>
        <w:rFonts w:ascii="Tahoma" w:eastAsia="Times New Roman" w:hAnsi="Tahoma" w:cs="Tahoma" w:hint="default"/>
      </w:rPr>
    </w:lvl>
    <w:lvl w:ilvl="2" w:tplc="040A0005" w:tentative="1">
      <w:start w:val="1"/>
      <w:numFmt w:val="bullet"/>
      <w:lvlText w:val=""/>
      <w:lvlJc w:val="left"/>
      <w:pPr>
        <w:tabs>
          <w:tab w:val="num" w:pos="3501"/>
        </w:tabs>
        <w:ind w:left="3501" w:hanging="360"/>
      </w:pPr>
      <w:rPr>
        <w:rFonts w:ascii="Wingdings" w:hAnsi="Wingdings" w:hint="default"/>
      </w:rPr>
    </w:lvl>
    <w:lvl w:ilvl="3" w:tplc="040A0001" w:tentative="1">
      <w:start w:val="1"/>
      <w:numFmt w:val="bullet"/>
      <w:lvlText w:val=""/>
      <w:lvlJc w:val="left"/>
      <w:pPr>
        <w:tabs>
          <w:tab w:val="num" w:pos="4221"/>
        </w:tabs>
        <w:ind w:left="4221" w:hanging="360"/>
      </w:pPr>
      <w:rPr>
        <w:rFonts w:ascii="Symbol" w:hAnsi="Symbol" w:hint="default"/>
      </w:rPr>
    </w:lvl>
    <w:lvl w:ilvl="4" w:tplc="040A0003" w:tentative="1">
      <w:start w:val="1"/>
      <w:numFmt w:val="bullet"/>
      <w:lvlText w:val="o"/>
      <w:lvlJc w:val="left"/>
      <w:pPr>
        <w:tabs>
          <w:tab w:val="num" w:pos="4941"/>
        </w:tabs>
        <w:ind w:left="4941" w:hanging="360"/>
      </w:pPr>
      <w:rPr>
        <w:rFonts w:ascii="Courier New" w:hAnsi="Courier New" w:cs="Courier New" w:hint="default"/>
      </w:rPr>
    </w:lvl>
    <w:lvl w:ilvl="5" w:tplc="040A0005" w:tentative="1">
      <w:start w:val="1"/>
      <w:numFmt w:val="bullet"/>
      <w:lvlText w:val=""/>
      <w:lvlJc w:val="left"/>
      <w:pPr>
        <w:tabs>
          <w:tab w:val="num" w:pos="5661"/>
        </w:tabs>
        <w:ind w:left="5661" w:hanging="360"/>
      </w:pPr>
      <w:rPr>
        <w:rFonts w:ascii="Wingdings" w:hAnsi="Wingdings" w:hint="default"/>
      </w:rPr>
    </w:lvl>
    <w:lvl w:ilvl="6" w:tplc="040A0001" w:tentative="1">
      <w:start w:val="1"/>
      <w:numFmt w:val="bullet"/>
      <w:lvlText w:val=""/>
      <w:lvlJc w:val="left"/>
      <w:pPr>
        <w:tabs>
          <w:tab w:val="num" w:pos="6381"/>
        </w:tabs>
        <w:ind w:left="6381" w:hanging="360"/>
      </w:pPr>
      <w:rPr>
        <w:rFonts w:ascii="Symbol" w:hAnsi="Symbol" w:hint="default"/>
      </w:rPr>
    </w:lvl>
    <w:lvl w:ilvl="7" w:tplc="040A0003" w:tentative="1">
      <w:start w:val="1"/>
      <w:numFmt w:val="bullet"/>
      <w:lvlText w:val="o"/>
      <w:lvlJc w:val="left"/>
      <w:pPr>
        <w:tabs>
          <w:tab w:val="num" w:pos="7101"/>
        </w:tabs>
        <w:ind w:left="7101" w:hanging="360"/>
      </w:pPr>
      <w:rPr>
        <w:rFonts w:ascii="Courier New" w:hAnsi="Courier New" w:cs="Courier New" w:hint="default"/>
      </w:rPr>
    </w:lvl>
    <w:lvl w:ilvl="8" w:tplc="040A0005" w:tentative="1">
      <w:start w:val="1"/>
      <w:numFmt w:val="bullet"/>
      <w:lvlText w:val=""/>
      <w:lvlJc w:val="left"/>
      <w:pPr>
        <w:tabs>
          <w:tab w:val="num" w:pos="7821"/>
        </w:tabs>
        <w:ind w:left="7821" w:hanging="360"/>
      </w:pPr>
      <w:rPr>
        <w:rFonts w:ascii="Wingdings" w:hAnsi="Wingdings" w:hint="default"/>
      </w:rPr>
    </w:lvl>
  </w:abstractNum>
  <w:abstractNum w:abstractNumId="18">
    <w:nsid w:val="647D4B43"/>
    <w:multiLevelType w:val="hybridMultilevel"/>
    <w:tmpl w:val="8CF077F2"/>
    <w:lvl w:ilvl="0" w:tplc="040A000B">
      <w:start w:val="1"/>
      <w:numFmt w:val="bullet"/>
      <w:lvlText w:val=""/>
      <w:lvlJc w:val="left"/>
      <w:pPr>
        <w:tabs>
          <w:tab w:val="num" w:pos="720"/>
        </w:tabs>
        <w:ind w:left="720" w:hanging="360"/>
      </w:pPr>
      <w:rPr>
        <w:rFonts w:ascii="Wingdings" w:hAnsi="Wingdings" w:hint="default"/>
      </w:rPr>
    </w:lvl>
    <w:lvl w:ilvl="1" w:tplc="C4964AB4">
      <w:start w:val="1"/>
      <w:numFmt w:val="bullet"/>
      <w:lvlText w:val="-"/>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6A767B15"/>
    <w:multiLevelType w:val="hybridMultilevel"/>
    <w:tmpl w:val="40BE43E4"/>
    <w:lvl w:ilvl="0" w:tplc="C4964AB4">
      <w:start w:val="1"/>
      <w:numFmt w:val="bullet"/>
      <w:lvlText w:val="-"/>
      <w:lvlJc w:val="left"/>
      <w:pPr>
        <w:tabs>
          <w:tab w:val="num" w:pos="1065"/>
        </w:tabs>
        <w:ind w:left="1065" w:hanging="360"/>
      </w:pPr>
      <w:rPr>
        <w:rFonts w:hint="default"/>
      </w:rPr>
    </w:lvl>
    <w:lvl w:ilvl="1" w:tplc="040A0003" w:tentative="1">
      <w:start w:val="1"/>
      <w:numFmt w:val="bullet"/>
      <w:lvlText w:val="o"/>
      <w:lvlJc w:val="left"/>
      <w:pPr>
        <w:tabs>
          <w:tab w:val="num" w:pos="2145"/>
        </w:tabs>
        <w:ind w:left="2145" w:hanging="360"/>
      </w:pPr>
      <w:rPr>
        <w:rFonts w:ascii="Courier New" w:hAnsi="Courier New" w:cs="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abstractNum w:abstractNumId="20">
    <w:nsid w:val="6F002F37"/>
    <w:multiLevelType w:val="hybridMultilevel"/>
    <w:tmpl w:val="B34CFCCA"/>
    <w:lvl w:ilvl="0" w:tplc="C43494A8">
      <w:start w:val="1"/>
      <w:numFmt w:val="bullet"/>
      <w:lvlText w:val=""/>
      <w:lvlJc w:val="left"/>
      <w:pPr>
        <w:tabs>
          <w:tab w:val="num" w:pos="1276"/>
        </w:tabs>
        <w:ind w:left="1276" w:hanging="360"/>
      </w:pPr>
      <w:rPr>
        <w:rFonts w:ascii="Symbol" w:hAnsi="Symbol" w:cs="Symbol" w:hint="default"/>
        <w:color w:val="auto"/>
      </w:rPr>
    </w:lvl>
    <w:lvl w:ilvl="1" w:tplc="8DE863F4">
      <w:numFmt w:val="bullet"/>
      <w:lvlText w:val="-"/>
      <w:lvlJc w:val="left"/>
      <w:pPr>
        <w:tabs>
          <w:tab w:val="num" w:pos="1996"/>
        </w:tabs>
        <w:ind w:left="1996" w:hanging="360"/>
      </w:pPr>
      <w:rPr>
        <w:rFonts w:ascii="Tahoma" w:eastAsia="Times New Roman" w:hAnsi="Tahoma" w:cs="Tahoma" w:hint="default"/>
      </w:rPr>
    </w:lvl>
    <w:lvl w:ilvl="2" w:tplc="040A0005" w:tentative="1">
      <w:start w:val="1"/>
      <w:numFmt w:val="bullet"/>
      <w:lvlText w:val=""/>
      <w:lvlJc w:val="left"/>
      <w:pPr>
        <w:tabs>
          <w:tab w:val="num" w:pos="2716"/>
        </w:tabs>
        <w:ind w:left="2716" w:hanging="360"/>
      </w:pPr>
      <w:rPr>
        <w:rFonts w:ascii="Wingdings" w:hAnsi="Wingdings" w:hint="default"/>
      </w:rPr>
    </w:lvl>
    <w:lvl w:ilvl="3" w:tplc="040A0001" w:tentative="1">
      <w:start w:val="1"/>
      <w:numFmt w:val="bullet"/>
      <w:lvlText w:val=""/>
      <w:lvlJc w:val="left"/>
      <w:pPr>
        <w:tabs>
          <w:tab w:val="num" w:pos="3436"/>
        </w:tabs>
        <w:ind w:left="3436" w:hanging="360"/>
      </w:pPr>
      <w:rPr>
        <w:rFonts w:ascii="Symbol" w:hAnsi="Symbol" w:hint="default"/>
      </w:rPr>
    </w:lvl>
    <w:lvl w:ilvl="4" w:tplc="040A0003" w:tentative="1">
      <w:start w:val="1"/>
      <w:numFmt w:val="bullet"/>
      <w:lvlText w:val="o"/>
      <w:lvlJc w:val="left"/>
      <w:pPr>
        <w:tabs>
          <w:tab w:val="num" w:pos="4156"/>
        </w:tabs>
        <w:ind w:left="4156" w:hanging="360"/>
      </w:pPr>
      <w:rPr>
        <w:rFonts w:ascii="Courier New" w:hAnsi="Courier New" w:cs="Courier New" w:hint="default"/>
      </w:rPr>
    </w:lvl>
    <w:lvl w:ilvl="5" w:tplc="040A0005" w:tentative="1">
      <w:start w:val="1"/>
      <w:numFmt w:val="bullet"/>
      <w:lvlText w:val=""/>
      <w:lvlJc w:val="left"/>
      <w:pPr>
        <w:tabs>
          <w:tab w:val="num" w:pos="4876"/>
        </w:tabs>
        <w:ind w:left="4876" w:hanging="360"/>
      </w:pPr>
      <w:rPr>
        <w:rFonts w:ascii="Wingdings" w:hAnsi="Wingdings" w:hint="default"/>
      </w:rPr>
    </w:lvl>
    <w:lvl w:ilvl="6" w:tplc="040A0001" w:tentative="1">
      <w:start w:val="1"/>
      <w:numFmt w:val="bullet"/>
      <w:lvlText w:val=""/>
      <w:lvlJc w:val="left"/>
      <w:pPr>
        <w:tabs>
          <w:tab w:val="num" w:pos="5596"/>
        </w:tabs>
        <w:ind w:left="5596" w:hanging="360"/>
      </w:pPr>
      <w:rPr>
        <w:rFonts w:ascii="Symbol" w:hAnsi="Symbol" w:hint="default"/>
      </w:rPr>
    </w:lvl>
    <w:lvl w:ilvl="7" w:tplc="040A0003" w:tentative="1">
      <w:start w:val="1"/>
      <w:numFmt w:val="bullet"/>
      <w:lvlText w:val="o"/>
      <w:lvlJc w:val="left"/>
      <w:pPr>
        <w:tabs>
          <w:tab w:val="num" w:pos="6316"/>
        </w:tabs>
        <w:ind w:left="6316" w:hanging="360"/>
      </w:pPr>
      <w:rPr>
        <w:rFonts w:ascii="Courier New" w:hAnsi="Courier New" w:cs="Courier New" w:hint="default"/>
      </w:rPr>
    </w:lvl>
    <w:lvl w:ilvl="8" w:tplc="040A0005" w:tentative="1">
      <w:start w:val="1"/>
      <w:numFmt w:val="bullet"/>
      <w:lvlText w:val=""/>
      <w:lvlJc w:val="left"/>
      <w:pPr>
        <w:tabs>
          <w:tab w:val="num" w:pos="7036"/>
        </w:tabs>
        <w:ind w:left="7036" w:hanging="360"/>
      </w:pPr>
      <w:rPr>
        <w:rFonts w:ascii="Wingdings" w:hAnsi="Wingdings" w:hint="default"/>
      </w:rPr>
    </w:lvl>
  </w:abstractNum>
  <w:abstractNum w:abstractNumId="21">
    <w:nsid w:val="75D40F94"/>
    <w:multiLevelType w:val="hybridMultilevel"/>
    <w:tmpl w:val="E4729D28"/>
    <w:lvl w:ilvl="0" w:tplc="C43494A8">
      <w:start w:val="1"/>
      <w:numFmt w:val="bullet"/>
      <w:lvlText w:val=""/>
      <w:lvlJc w:val="left"/>
      <w:pPr>
        <w:tabs>
          <w:tab w:val="num" w:pos="1276"/>
        </w:tabs>
        <w:ind w:left="1276" w:hanging="360"/>
      </w:pPr>
      <w:rPr>
        <w:rFonts w:ascii="Symbol" w:hAnsi="Symbol" w:cs="Symbol" w:hint="default"/>
        <w:color w:val="auto"/>
      </w:rPr>
    </w:lvl>
    <w:lvl w:ilvl="1" w:tplc="8DE863F4">
      <w:numFmt w:val="bullet"/>
      <w:lvlText w:val="-"/>
      <w:lvlJc w:val="left"/>
      <w:pPr>
        <w:tabs>
          <w:tab w:val="num" w:pos="1996"/>
        </w:tabs>
        <w:ind w:left="1996" w:hanging="360"/>
      </w:pPr>
      <w:rPr>
        <w:rFonts w:ascii="Tahoma" w:eastAsia="Times New Roman" w:hAnsi="Tahoma" w:cs="Tahoma" w:hint="default"/>
      </w:rPr>
    </w:lvl>
    <w:lvl w:ilvl="2" w:tplc="040A0005" w:tentative="1">
      <w:start w:val="1"/>
      <w:numFmt w:val="bullet"/>
      <w:lvlText w:val=""/>
      <w:lvlJc w:val="left"/>
      <w:pPr>
        <w:tabs>
          <w:tab w:val="num" w:pos="2716"/>
        </w:tabs>
        <w:ind w:left="2716" w:hanging="360"/>
      </w:pPr>
      <w:rPr>
        <w:rFonts w:ascii="Wingdings" w:hAnsi="Wingdings" w:hint="default"/>
      </w:rPr>
    </w:lvl>
    <w:lvl w:ilvl="3" w:tplc="040A0001" w:tentative="1">
      <w:start w:val="1"/>
      <w:numFmt w:val="bullet"/>
      <w:lvlText w:val=""/>
      <w:lvlJc w:val="left"/>
      <w:pPr>
        <w:tabs>
          <w:tab w:val="num" w:pos="3436"/>
        </w:tabs>
        <w:ind w:left="3436" w:hanging="360"/>
      </w:pPr>
      <w:rPr>
        <w:rFonts w:ascii="Symbol" w:hAnsi="Symbol" w:hint="default"/>
      </w:rPr>
    </w:lvl>
    <w:lvl w:ilvl="4" w:tplc="040A0003" w:tentative="1">
      <w:start w:val="1"/>
      <w:numFmt w:val="bullet"/>
      <w:lvlText w:val="o"/>
      <w:lvlJc w:val="left"/>
      <w:pPr>
        <w:tabs>
          <w:tab w:val="num" w:pos="4156"/>
        </w:tabs>
        <w:ind w:left="4156" w:hanging="360"/>
      </w:pPr>
      <w:rPr>
        <w:rFonts w:ascii="Courier New" w:hAnsi="Courier New" w:cs="Courier New" w:hint="default"/>
      </w:rPr>
    </w:lvl>
    <w:lvl w:ilvl="5" w:tplc="040A0005" w:tentative="1">
      <w:start w:val="1"/>
      <w:numFmt w:val="bullet"/>
      <w:lvlText w:val=""/>
      <w:lvlJc w:val="left"/>
      <w:pPr>
        <w:tabs>
          <w:tab w:val="num" w:pos="4876"/>
        </w:tabs>
        <w:ind w:left="4876" w:hanging="360"/>
      </w:pPr>
      <w:rPr>
        <w:rFonts w:ascii="Wingdings" w:hAnsi="Wingdings" w:hint="default"/>
      </w:rPr>
    </w:lvl>
    <w:lvl w:ilvl="6" w:tplc="040A0001" w:tentative="1">
      <w:start w:val="1"/>
      <w:numFmt w:val="bullet"/>
      <w:lvlText w:val=""/>
      <w:lvlJc w:val="left"/>
      <w:pPr>
        <w:tabs>
          <w:tab w:val="num" w:pos="5596"/>
        </w:tabs>
        <w:ind w:left="5596" w:hanging="360"/>
      </w:pPr>
      <w:rPr>
        <w:rFonts w:ascii="Symbol" w:hAnsi="Symbol" w:hint="default"/>
      </w:rPr>
    </w:lvl>
    <w:lvl w:ilvl="7" w:tplc="040A0003" w:tentative="1">
      <w:start w:val="1"/>
      <w:numFmt w:val="bullet"/>
      <w:lvlText w:val="o"/>
      <w:lvlJc w:val="left"/>
      <w:pPr>
        <w:tabs>
          <w:tab w:val="num" w:pos="6316"/>
        </w:tabs>
        <w:ind w:left="6316" w:hanging="360"/>
      </w:pPr>
      <w:rPr>
        <w:rFonts w:ascii="Courier New" w:hAnsi="Courier New" w:cs="Courier New" w:hint="default"/>
      </w:rPr>
    </w:lvl>
    <w:lvl w:ilvl="8" w:tplc="040A0005" w:tentative="1">
      <w:start w:val="1"/>
      <w:numFmt w:val="bullet"/>
      <w:lvlText w:val=""/>
      <w:lvlJc w:val="left"/>
      <w:pPr>
        <w:tabs>
          <w:tab w:val="num" w:pos="7036"/>
        </w:tabs>
        <w:ind w:left="7036" w:hanging="360"/>
      </w:pPr>
      <w:rPr>
        <w:rFonts w:ascii="Wingdings" w:hAnsi="Wingdings" w:hint="default"/>
      </w:rPr>
    </w:lvl>
  </w:abstractNum>
  <w:abstractNum w:abstractNumId="22">
    <w:nsid w:val="7EB53418"/>
    <w:multiLevelType w:val="hybridMultilevel"/>
    <w:tmpl w:val="C1686C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7B6E3C"/>
    <w:multiLevelType w:val="hybridMultilevel"/>
    <w:tmpl w:val="601ED876"/>
    <w:lvl w:ilvl="0" w:tplc="56904F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8"/>
  </w:num>
  <w:num w:numId="5">
    <w:abstractNumId w:val="19"/>
  </w:num>
  <w:num w:numId="6">
    <w:abstractNumId w:val="0"/>
  </w:num>
  <w:num w:numId="7">
    <w:abstractNumId w:val="13"/>
  </w:num>
  <w:num w:numId="8">
    <w:abstractNumId w:val="5"/>
  </w:num>
  <w:num w:numId="9">
    <w:abstractNumId w:val="10"/>
  </w:num>
  <w:num w:numId="10">
    <w:abstractNumId w:val="6"/>
  </w:num>
  <w:num w:numId="11">
    <w:abstractNumId w:val="15"/>
  </w:num>
  <w:num w:numId="12">
    <w:abstractNumId w:val="20"/>
  </w:num>
  <w:num w:numId="13">
    <w:abstractNumId w:val="21"/>
  </w:num>
  <w:num w:numId="14">
    <w:abstractNumId w:val="4"/>
  </w:num>
  <w:num w:numId="15">
    <w:abstractNumId w:val="11"/>
  </w:num>
  <w:num w:numId="16">
    <w:abstractNumId w:val="17"/>
  </w:num>
  <w:num w:numId="17">
    <w:abstractNumId w:val="7"/>
  </w:num>
  <w:num w:numId="18">
    <w:abstractNumId w:val="1"/>
  </w:num>
  <w:num w:numId="19">
    <w:abstractNumId w:val="3"/>
  </w:num>
  <w:num w:numId="20">
    <w:abstractNumId w:val="23"/>
  </w:num>
  <w:num w:numId="21">
    <w:abstractNumId w:val="2"/>
  </w:num>
  <w:num w:numId="22">
    <w:abstractNumId w:val="14"/>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03"/>
    <w:rsid w:val="00011110"/>
    <w:rsid w:val="00017AD0"/>
    <w:rsid w:val="00017DE8"/>
    <w:rsid w:val="000201D0"/>
    <w:rsid w:val="000217DB"/>
    <w:rsid w:val="000319E8"/>
    <w:rsid w:val="000379E6"/>
    <w:rsid w:val="00057610"/>
    <w:rsid w:val="00060280"/>
    <w:rsid w:val="000602DF"/>
    <w:rsid w:val="0006030A"/>
    <w:rsid w:val="000632BF"/>
    <w:rsid w:val="00067B5D"/>
    <w:rsid w:val="00072526"/>
    <w:rsid w:val="00084099"/>
    <w:rsid w:val="000861AB"/>
    <w:rsid w:val="0009276A"/>
    <w:rsid w:val="00095381"/>
    <w:rsid w:val="000A1BF4"/>
    <w:rsid w:val="000A32C4"/>
    <w:rsid w:val="000A471A"/>
    <w:rsid w:val="000A7E6D"/>
    <w:rsid w:val="000B3A4D"/>
    <w:rsid w:val="000D170F"/>
    <w:rsid w:val="000D49A6"/>
    <w:rsid w:val="000E3AB4"/>
    <w:rsid w:val="000E4D5E"/>
    <w:rsid w:val="000E5A61"/>
    <w:rsid w:val="000F1D9E"/>
    <w:rsid w:val="001001D6"/>
    <w:rsid w:val="0010793D"/>
    <w:rsid w:val="00113638"/>
    <w:rsid w:val="001236C3"/>
    <w:rsid w:val="0012457E"/>
    <w:rsid w:val="001444F9"/>
    <w:rsid w:val="00155E7B"/>
    <w:rsid w:val="00156234"/>
    <w:rsid w:val="00181773"/>
    <w:rsid w:val="001828D9"/>
    <w:rsid w:val="00186D25"/>
    <w:rsid w:val="001B408F"/>
    <w:rsid w:val="001B5EB0"/>
    <w:rsid w:val="001C60A6"/>
    <w:rsid w:val="001D4208"/>
    <w:rsid w:val="001E1B67"/>
    <w:rsid w:val="001E260E"/>
    <w:rsid w:val="00207DB8"/>
    <w:rsid w:val="00210041"/>
    <w:rsid w:val="00215FA9"/>
    <w:rsid w:val="00225A35"/>
    <w:rsid w:val="0024472E"/>
    <w:rsid w:val="002469FE"/>
    <w:rsid w:val="00254565"/>
    <w:rsid w:val="00263C5F"/>
    <w:rsid w:val="0028044E"/>
    <w:rsid w:val="0028653D"/>
    <w:rsid w:val="002916BD"/>
    <w:rsid w:val="00292081"/>
    <w:rsid w:val="0029416A"/>
    <w:rsid w:val="002951AB"/>
    <w:rsid w:val="002B5766"/>
    <w:rsid w:val="002C0027"/>
    <w:rsid w:val="002C450E"/>
    <w:rsid w:val="002D2939"/>
    <w:rsid w:val="002D5A55"/>
    <w:rsid w:val="002E2A4C"/>
    <w:rsid w:val="002E41F9"/>
    <w:rsid w:val="002E4466"/>
    <w:rsid w:val="002F11A5"/>
    <w:rsid w:val="002F3DA8"/>
    <w:rsid w:val="0030573F"/>
    <w:rsid w:val="00305D86"/>
    <w:rsid w:val="0030759D"/>
    <w:rsid w:val="003076F7"/>
    <w:rsid w:val="00310BC4"/>
    <w:rsid w:val="00313DB3"/>
    <w:rsid w:val="003155B8"/>
    <w:rsid w:val="00327A7F"/>
    <w:rsid w:val="003337E0"/>
    <w:rsid w:val="0033388C"/>
    <w:rsid w:val="00342309"/>
    <w:rsid w:val="00344E7D"/>
    <w:rsid w:val="00345AFC"/>
    <w:rsid w:val="0034654A"/>
    <w:rsid w:val="00350B4B"/>
    <w:rsid w:val="00361534"/>
    <w:rsid w:val="00372BF4"/>
    <w:rsid w:val="00387F47"/>
    <w:rsid w:val="00390A85"/>
    <w:rsid w:val="00394DE2"/>
    <w:rsid w:val="003A6154"/>
    <w:rsid w:val="003B1042"/>
    <w:rsid w:val="003B7B14"/>
    <w:rsid w:val="003C19FF"/>
    <w:rsid w:val="003C1A0C"/>
    <w:rsid w:val="003D2002"/>
    <w:rsid w:val="003E31FC"/>
    <w:rsid w:val="003E75D2"/>
    <w:rsid w:val="003F25CA"/>
    <w:rsid w:val="003F2654"/>
    <w:rsid w:val="003F44F6"/>
    <w:rsid w:val="00412EDF"/>
    <w:rsid w:val="00414787"/>
    <w:rsid w:val="004170A6"/>
    <w:rsid w:val="00431692"/>
    <w:rsid w:val="00432B3E"/>
    <w:rsid w:val="00443C98"/>
    <w:rsid w:val="00445666"/>
    <w:rsid w:val="00450656"/>
    <w:rsid w:val="004536DB"/>
    <w:rsid w:val="00455901"/>
    <w:rsid w:val="00464006"/>
    <w:rsid w:val="00467F2B"/>
    <w:rsid w:val="00474447"/>
    <w:rsid w:val="00475CC5"/>
    <w:rsid w:val="0048641F"/>
    <w:rsid w:val="004866F7"/>
    <w:rsid w:val="00492AFC"/>
    <w:rsid w:val="004A5507"/>
    <w:rsid w:val="004B2C47"/>
    <w:rsid w:val="004C1599"/>
    <w:rsid w:val="004C752C"/>
    <w:rsid w:val="004D574A"/>
    <w:rsid w:val="004E3AF9"/>
    <w:rsid w:val="004E4616"/>
    <w:rsid w:val="004F0DD2"/>
    <w:rsid w:val="004F61C2"/>
    <w:rsid w:val="00501BFA"/>
    <w:rsid w:val="00503BC2"/>
    <w:rsid w:val="00530CD8"/>
    <w:rsid w:val="00543108"/>
    <w:rsid w:val="00544508"/>
    <w:rsid w:val="00545C74"/>
    <w:rsid w:val="00546EED"/>
    <w:rsid w:val="0055037F"/>
    <w:rsid w:val="00557402"/>
    <w:rsid w:val="00574FD5"/>
    <w:rsid w:val="00576331"/>
    <w:rsid w:val="00583DB6"/>
    <w:rsid w:val="0058676C"/>
    <w:rsid w:val="005A02EC"/>
    <w:rsid w:val="005A5220"/>
    <w:rsid w:val="005B1578"/>
    <w:rsid w:val="005B41C8"/>
    <w:rsid w:val="005B7656"/>
    <w:rsid w:val="005B79B9"/>
    <w:rsid w:val="005C0F39"/>
    <w:rsid w:val="005C2110"/>
    <w:rsid w:val="005C3F75"/>
    <w:rsid w:val="005D3051"/>
    <w:rsid w:val="005D3286"/>
    <w:rsid w:val="005E4AEC"/>
    <w:rsid w:val="005E5139"/>
    <w:rsid w:val="005E61F1"/>
    <w:rsid w:val="005F647C"/>
    <w:rsid w:val="00604297"/>
    <w:rsid w:val="00611908"/>
    <w:rsid w:val="00612225"/>
    <w:rsid w:val="00615F46"/>
    <w:rsid w:val="00620D01"/>
    <w:rsid w:val="00621A1A"/>
    <w:rsid w:val="0063168A"/>
    <w:rsid w:val="0063719F"/>
    <w:rsid w:val="00637406"/>
    <w:rsid w:val="00641847"/>
    <w:rsid w:val="006504D8"/>
    <w:rsid w:val="006528EC"/>
    <w:rsid w:val="00656A52"/>
    <w:rsid w:val="00656EB2"/>
    <w:rsid w:val="006607E1"/>
    <w:rsid w:val="00661646"/>
    <w:rsid w:val="00662B4C"/>
    <w:rsid w:val="00684A4E"/>
    <w:rsid w:val="00687746"/>
    <w:rsid w:val="006943C3"/>
    <w:rsid w:val="006948B5"/>
    <w:rsid w:val="006B377D"/>
    <w:rsid w:val="006B4BA6"/>
    <w:rsid w:val="006C3F56"/>
    <w:rsid w:val="006D2871"/>
    <w:rsid w:val="006E0966"/>
    <w:rsid w:val="006E203E"/>
    <w:rsid w:val="006E5FC7"/>
    <w:rsid w:val="006E69F6"/>
    <w:rsid w:val="006E7E86"/>
    <w:rsid w:val="006F35EB"/>
    <w:rsid w:val="00704AD7"/>
    <w:rsid w:val="00710022"/>
    <w:rsid w:val="007255B6"/>
    <w:rsid w:val="00731181"/>
    <w:rsid w:val="00736A2F"/>
    <w:rsid w:val="00750E94"/>
    <w:rsid w:val="0075260D"/>
    <w:rsid w:val="007551BE"/>
    <w:rsid w:val="00774E00"/>
    <w:rsid w:val="0077553B"/>
    <w:rsid w:val="0077642C"/>
    <w:rsid w:val="007764F2"/>
    <w:rsid w:val="00783031"/>
    <w:rsid w:val="007A64A3"/>
    <w:rsid w:val="007B18AD"/>
    <w:rsid w:val="007B264F"/>
    <w:rsid w:val="007B6F09"/>
    <w:rsid w:val="007B75F7"/>
    <w:rsid w:val="007C561C"/>
    <w:rsid w:val="007C5E53"/>
    <w:rsid w:val="007C7D4D"/>
    <w:rsid w:val="007D5AF8"/>
    <w:rsid w:val="007D608E"/>
    <w:rsid w:val="007E1A0C"/>
    <w:rsid w:val="007F0DA3"/>
    <w:rsid w:val="007F12DA"/>
    <w:rsid w:val="007F1F52"/>
    <w:rsid w:val="007F6514"/>
    <w:rsid w:val="00804445"/>
    <w:rsid w:val="00811931"/>
    <w:rsid w:val="00821703"/>
    <w:rsid w:val="0083056B"/>
    <w:rsid w:val="0083275D"/>
    <w:rsid w:val="00836FD6"/>
    <w:rsid w:val="00863929"/>
    <w:rsid w:val="008708F0"/>
    <w:rsid w:val="00873990"/>
    <w:rsid w:val="0087638A"/>
    <w:rsid w:val="00891799"/>
    <w:rsid w:val="00896361"/>
    <w:rsid w:val="008C78A5"/>
    <w:rsid w:val="008D42B5"/>
    <w:rsid w:val="008D7411"/>
    <w:rsid w:val="008D773E"/>
    <w:rsid w:val="008D7F42"/>
    <w:rsid w:val="008E4109"/>
    <w:rsid w:val="008F0381"/>
    <w:rsid w:val="009171D0"/>
    <w:rsid w:val="0092104A"/>
    <w:rsid w:val="009223D6"/>
    <w:rsid w:val="00923DF5"/>
    <w:rsid w:val="0093370C"/>
    <w:rsid w:val="00944E6C"/>
    <w:rsid w:val="00955C51"/>
    <w:rsid w:val="00961569"/>
    <w:rsid w:val="00962BCF"/>
    <w:rsid w:val="0097422B"/>
    <w:rsid w:val="009855DA"/>
    <w:rsid w:val="00985859"/>
    <w:rsid w:val="0099287C"/>
    <w:rsid w:val="00993FBB"/>
    <w:rsid w:val="009A6DE2"/>
    <w:rsid w:val="009A7077"/>
    <w:rsid w:val="009B6157"/>
    <w:rsid w:val="009D32B5"/>
    <w:rsid w:val="009E0C0F"/>
    <w:rsid w:val="009E13CE"/>
    <w:rsid w:val="009E34DA"/>
    <w:rsid w:val="009F7CB0"/>
    <w:rsid w:val="00A036A0"/>
    <w:rsid w:val="00A070F3"/>
    <w:rsid w:val="00A1587F"/>
    <w:rsid w:val="00A4600C"/>
    <w:rsid w:val="00A5118B"/>
    <w:rsid w:val="00A56BC2"/>
    <w:rsid w:val="00A6570B"/>
    <w:rsid w:val="00A82DD9"/>
    <w:rsid w:val="00A867B7"/>
    <w:rsid w:val="00A9711B"/>
    <w:rsid w:val="00AA06B6"/>
    <w:rsid w:val="00AB504B"/>
    <w:rsid w:val="00AC68EC"/>
    <w:rsid w:val="00AC7D5B"/>
    <w:rsid w:val="00AF1886"/>
    <w:rsid w:val="00AF2635"/>
    <w:rsid w:val="00AF6909"/>
    <w:rsid w:val="00B0108B"/>
    <w:rsid w:val="00B0299D"/>
    <w:rsid w:val="00B0570F"/>
    <w:rsid w:val="00B362B7"/>
    <w:rsid w:val="00B44192"/>
    <w:rsid w:val="00B44A67"/>
    <w:rsid w:val="00B66699"/>
    <w:rsid w:val="00B72AC4"/>
    <w:rsid w:val="00B75B10"/>
    <w:rsid w:val="00B77324"/>
    <w:rsid w:val="00B81708"/>
    <w:rsid w:val="00B8423E"/>
    <w:rsid w:val="00BA53E7"/>
    <w:rsid w:val="00BB0BB5"/>
    <w:rsid w:val="00BC6911"/>
    <w:rsid w:val="00BC70B2"/>
    <w:rsid w:val="00BE52F4"/>
    <w:rsid w:val="00BE69C4"/>
    <w:rsid w:val="00BE6A88"/>
    <w:rsid w:val="00BF004A"/>
    <w:rsid w:val="00C072E3"/>
    <w:rsid w:val="00C173DF"/>
    <w:rsid w:val="00C175C2"/>
    <w:rsid w:val="00C24EAA"/>
    <w:rsid w:val="00C262DD"/>
    <w:rsid w:val="00C33FF5"/>
    <w:rsid w:val="00C36178"/>
    <w:rsid w:val="00C40916"/>
    <w:rsid w:val="00C42603"/>
    <w:rsid w:val="00C4604F"/>
    <w:rsid w:val="00C50D84"/>
    <w:rsid w:val="00C53033"/>
    <w:rsid w:val="00C536AF"/>
    <w:rsid w:val="00C54CE8"/>
    <w:rsid w:val="00C5561F"/>
    <w:rsid w:val="00C575B9"/>
    <w:rsid w:val="00C7089C"/>
    <w:rsid w:val="00C715E5"/>
    <w:rsid w:val="00C728AC"/>
    <w:rsid w:val="00CA27D6"/>
    <w:rsid w:val="00CA2BDC"/>
    <w:rsid w:val="00CE5EF4"/>
    <w:rsid w:val="00CF0A28"/>
    <w:rsid w:val="00CF33EB"/>
    <w:rsid w:val="00D016C2"/>
    <w:rsid w:val="00D02EF3"/>
    <w:rsid w:val="00D04391"/>
    <w:rsid w:val="00D0501D"/>
    <w:rsid w:val="00D06794"/>
    <w:rsid w:val="00D11DCF"/>
    <w:rsid w:val="00D15E9D"/>
    <w:rsid w:val="00D1745A"/>
    <w:rsid w:val="00D25B64"/>
    <w:rsid w:val="00D3336B"/>
    <w:rsid w:val="00D344E4"/>
    <w:rsid w:val="00D348B6"/>
    <w:rsid w:val="00D40BF2"/>
    <w:rsid w:val="00D40FA3"/>
    <w:rsid w:val="00D41B13"/>
    <w:rsid w:val="00D51CAB"/>
    <w:rsid w:val="00D522C9"/>
    <w:rsid w:val="00D62686"/>
    <w:rsid w:val="00D75C81"/>
    <w:rsid w:val="00D81708"/>
    <w:rsid w:val="00D85AA1"/>
    <w:rsid w:val="00D91252"/>
    <w:rsid w:val="00D93DE8"/>
    <w:rsid w:val="00DA051B"/>
    <w:rsid w:val="00DB0F2B"/>
    <w:rsid w:val="00DB1781"/>
    <w:rsid w:val="00DB446D"/>
    <w:rsid w:val="00DC1486"/>
    <w:rsid w:val="00DC2C43"/>
    <w:rsid w:val="00DC7D70"/>
    <w:rsid w:val="00DD3473"/>
    <w:rsid w:val="00DD7FF7"/>
    <w:rsid w:val="00DE364C"/>
    <w:rsid w:val="00DE595E"/>
    <w:rsid w:val="00DE7981"/>
    <w:rsid w:val="00E274E9"/>
    <w:rsid w:val="00E45B05"/>
    <w:rsid w:val="00E45F8D"/>
    <w:rsid w:val="00E50186"/>
    <w:rsid w:val="00E57A78"/>
    <w:rsid w:val="00E60F98"/>
    <w:rsid w:val="00E76155"/>
    <w:rsid w:val="00E87F6E"/>
    <w:rsid w:val="00E964B1"/>
    <w:rsid w:val="00E973E8"/>
    <w:rsid w:val="00EA0D27"/>
    <w:rsid w:val="00EA334A"/>
    <w:rsid w:val="00EC04FD"/>
    <w:rsid w:val="00EC1039"/>
    <w:rsid w:val="00ED72E5"/>
    <w:rsid w:val="00EE0709"/>
    <w:rsid w:val="00EF0ACD"/>
    <w:rsid w:val="00EF288D"/>
    <w:rsid w:val="00F01766"/>
    <w:rsid w:val="00F073B3"/>
    <w:rsid w:val="00F102B4"/>
    <w:rsid w:val="00F10E33"/>
    <w:rsid w:val="00F32062"/>
    <w:rsid w:val="00F32734"/>
    <w:rsid w:val="00F416F2"/>
    <w:rsid w:val="00F42B47"/>
    <w:rsid w:val="00F42F8E"/>
    <w:rsid w:val="00F44253"/>
    <w:rsid w:val="00F97309"/>
    <w:rsid w:val="00F97B36"/>
    <w:rsid w:val="00FB5E91"/>
    <w:rsid w:val="00FC02E0"/>
    <w:rsid w:val="00FC35AC"/>
    <w:rsid w:val="00FD5E0A"/>
    <w:rsid w:val="00FD6D5D"/>
    <w:rsid w:val="00FE050B"/>
    <w:rsid w:val="00FE6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F5"/>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FD6D5D"/>
    <w:pPr>
      <w:jc w:val="both"/>
    </w:pPr>
  </w:style>
  <w:style w:type="paragraph" w:styleId="NormalWeb">
    <w:name w:val="Normal (Web)"/>
    <w:basedOn w:val="Normal"/>
    <w:link w:val="NormalWebCar"/>
    <w:rsid w:val="00FD6D5D"/>
    <w:pPr>
      <w:spacing w:before="100" w:beforeAutospacing="1" w:after="100" w:afterAutospacing="1"/>
      <w:jc w:val="both"/>
    </w:pPr>
    <w:rPr>
      <w:rFonts w:ascii="Verdana" w:hAnsi="Verdana"/>
      <w:sz w:val="17"/>
      <w:szCs w:val="17"/>
      <w:lang w:eastAsia="es-ES"/>
    </w:rPr>
  </w:style>
  <w:style w:type="character" w:styleId="Textoennegrita">
    <w:name w:val="Strong"/>
    <w:qFormat/>
    <w:rsid w:val="00FD6D5D"/>
    <w:rPr>
      <w:b/>
      <w:bCs/>
    </w:rPr>
  </w:style>
  <w:style w:type="character" w:styleId="Nmerodepgina">
    <w:name w:val="page number"/>
    <w:basedOn w:val="Fuentedeprrafopredeter"/>
    <w:rsid w:val="00E60F98"/>
  </w:style>
  <w:style w:type="paragraph" w:customStyle="1" w:styleId="CarCarCarCar">
    <w:name w:val="Car Car Car Car"/>
    <w:basedOn w:val="Normal"/>
    <w:rsid w:val="00612225"/>
    <w:pPr>
      <w:spacing w:after="160" w:line="240" w:lineRule="exact"/>
    </w:pPr>
    <w:rPr>
      <w:rFonts w:ascii="Tahoma" w:hAnsi="Tahoma"/>
      <w:sz w:val="20"/>
      <w:lang w:eastAsia="en-US"/>
    </w:rPr>
  </w:style>
  <w:style w:type="paragraph" w:styleId="Textodeglobo">
    <w:name w:val="Balloon Text"/>
    <w:basedOn w:val="Normal"/>
    <w:semiHidden/>
    <w:rsid w:val="004B2C47"/>
    <w:rPr>
      <w:rFonts w:ascii="Tahoma" w:hAnsi="Tahoma" w:cs="Tahoma"/>
      <w:sz w:val="16"/>
      <w:szCs w:val="16"/>
    </w:rPr>
  </w:style>
  <w:style w:type="character" w:styleId="Hipervnculo">
    <w:name w:val="Hyperlink"/>
    <w:rsid w:val="002F3DA8"/>
    <w:rPr>
      <w:color w:val="0000FF"/>
      <w:u w:val="single"/>
    </w:rPr>
  </w:style>
  <w:style w:type="paragraph" w:styleId="Textoindependiente2">
    <w:name w:val="Body Text 2"/>
    <w:basedOn w:val="Normal"/>
    <w:rsid w:val="0087638A"/>
    <w:pPr>
      <w:spacing w:after="120" w:line="480" w:lineRule="auto"/>
    </w:pPr>
  </w:style>
  <w:style w:type="table" w:styleId="Tablaconcuadrcula">
    <w:name w:val="Table Grid"/>
    <w:basedOn w:val="Tablanormal"/>
    <w:rsid w:val="00B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962BCF"/>
    <w:pPr>
      <w:spacing w:after="160" w:line="240" w:lineRule="exact"/>
    </w:pPr>
    <w:rPr>
      <w:rFonts w:ascii="Verdana" w:hAnsi="Verdana"/>
      <w:color w:val="003366"/>
      <w:sz w:val="20"/>
      <w:lang w:eastAsia="en-US"/>
    </w:rPr>
  </w:style>
  <w:style w:type="character" w:customStyle="1" w:styleId="NormalWebCar">
    <w:name w:val="Normal (Web) Car"/>
    <w:link w:val="NormalWeb"/>
    <w:rsid w:val="00C53033"/>
    <w:rPr>
      <w:rFonts w:ascii="Verdana" w:hAnsi="Verdana"/>
      <w:sz w:val="17"/>
      <w:szCs w:val="17"/>
      <w:lang w:val="eu-ES" w:eastAsia="es-ES" w:bidi="ar-SA"/>
    </w:rPr>
  </w:style>
  <w:style w:type="paragraph" w:styleId="Prrafodelista">
    <w:name w:val="List Paragraph"/>
    <w:basedOn w:val="Normal"/>
    <w:uiPriority w:val="34"/>
    <w:qFormat/>
    <w:rsid w:val="00FE050B"/>
    <w:pPr>
      <w:ind w:left="708"/>
    </w:pPr>
  </w:style>
  <w:style w:type="paragraph" w:customStyle="1" w:styleId="parrafo">
    <w:name w:val="parrafo"/>
    <w:basedOn w:val="Normal"/>
    <w:rsid w:val="00017AD0"/>
    <w:pPr>
      <w:spacing w:before="100" w:beforeAutospacing="1" w:after="100" w:afterAutospacing="1"/>
    </w:pPr>
    <w:rPr>
      <w:szCs w:val="24"/>
      <w:lang w:eastAsia="es-ES"/>
    </w:rPr>
  </w:style>
  <w:style w:type="paragraph" w:customStyle="1" w:styleId="parrafo2">
    <w:name w:val="parrafo_2"/>
    <w:basedOn w:val="Normal"/>
    <w:rsid w:val="00017AD0"/>
    <w:pPr>
      <w:spacing w:before="100" w:beforeAutospacing="1" w:after="100" w:afterAutospacing="1"/>
    </w:pPr>
    <w:rPr>
      <w:szCs w:val="24"/>
      <w:lang w:eastAsia="es-ES"/>
    </w:rPr>
  </w:style>
  <w:style w:type="paragraph" w:customStyle="1" w:styleId="Default">
    <w:name w:val="Default"/>
    <w:rsid w:val="00FD5E0A"/>
    <w:pPr>
      <w:autoSpaceDE w:val="0"/>
      <w:autoSpaceDN w:val="0"/>
      <w:adjustRightInd w:val="0"/>
    </w:pPr>
    <w:rPr>
      <w:rFonts w:ascii="Arial Unicode MS" w:eastAsia="Arial Unicode MS" w:cs="Arial Unicode MS"/>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F5"/>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FD6D5D"/>
    <w:pPr>
      <w:jc w:val="both"/>
    </w:pPr>
  </w:style>
  <w:style w:type="paragraph" w:styleId="NormalWeb">
    <w:name w:val="Normal (Web)"/>
    <w:basedOn w:val="Normal"/>
    <w:link w:val="NormalWebCar"/>
    <w:rsid w:val="00FD6D5D"/>
    <w:pPr>
      <w:spacing w:before="100" w:beforeAutospacing="1" w:after="100" w:afterAutospacing="1"/>
      <w:jc w:val="both"/>
    </w:pPr>
    <w:rPr>
      <w:rFonts w:ascii="Verdana" w:hAnsi="Verdana"/>
      <w:sz w:val="17"/>
      <w:szCs w:val="17"/>
      <w:lang w:eastAsia="es-ES"/>
    </w:rPr>
  </w:style>
  <w:style w:type="character" w:styleId="Textoennegrita">
    <w:name w:val="Strong"/>
    <w:qFormat/>
    <w:rsid w:val="00FD6D5D"/>
    <w:rPr>
      <w:b/>
      <w:bCs/>
    </w:rPr>
  </w:style>
  <w:style w:type="character" w:styleId="Nmerodepgina">
    <w:name w:val="page number"/>
    <w:basedOn w:val="Fuentedeprrafopredeter"/>
    <w:rsid w:val="00E60F98"/>
  </w:style>
  <w:style w:type="paragraph" w:customStyle="1" w:styleId="CarCarCarCar">
    <w:name w:val="Car Car Car Car"/>
    <w:basedOn w:val="Normal"/>
    <w:rsid w:val="00612225"/>
    <w:pPr>
      <w:spacing w:after="160" w:line="240" w:lineRule="exact"/>
    </w:pPr>
    <w:rPr>
      <w:rFonts w:ascii="Tahoma" w:hAnsi="Tahoma"/>
      <w:sz w:val="20"/>
      <w:lang w:eastAsia="en-US"/>
    </w:rPr>
  </w:style>
  <w:style w:type="paragraph" w:styleId="Textodeglobo">
    <w:name w:val="Balloon Text"/>
    <w:basedOn w:val="Normal"/>
    <w:semiHidden/>
    <w:rsid w:val="004B2C47"/>
    <w:rPr>
      <w:rFonts w:ascii="Tahoma" w:hAnsi="Tahoma" w:cs="Tahoma"/>
      <w:sz w:val="16"/>
      <w:szCs w:val="16"/>
    </w:rPr>
  </w:style>
  <w:style w:type="character" w:styleId="Hipervnculo">
    <w:name w:val="Hyperlink"/>
    <w:rsid w:val="002F3DA8"/>
    <w:rPr>
      <w:color w:val="0000FF"/>
      <w:u w:val="single"/>
    </w:rPr>
  </w:style>
  <w:style w:type="paragraph" w:styleId="Textoindependiente2">
    <w:name w:val="Body Text 2"/>
    <w:basedOn w:val="Normal"/>
    <w:rsid w:val="0087638A"/>
    <w:pPr>
      <w:spacing w:after="120" w:line="480" w:lineRule="auto"/>
    </w:pPr>
  </w:style>
  <w:style w:type="table" w:styleId="Tablaconcuadrcula">
    <w:name w:val="Table Grid"/>
    <w:basedOn w:val="Tablanormal"/>
    <w:rsid w:val="00B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962BCF"/>
    <w:pPr>
      <w:spacing w:after="160" w:line="240" w:lineRule="exact"/>
    </w:pPr>
    <w:rPr>
      <w:rFonts w:ascii="Verdana" w:hAnsi="Verdana"/>
      <w:color w:val="003366"/>
      <w:sz w:val="20"/>
      <w:lang w:eastAsia="en-US"/>
    </w:rPr>
  </w:style>
  <w:style w:type="character" w:customStyle="1" w:styleId="NormalWebCar">
    <w:name w:val="Normal (Web) Car"/>
    <w:link w:val="NormalWeb"/>
    <w:rsid w:val="00C53033"/>
    <w:rPr>
      <w:rFonts w:ascii="Verdana" w:hAnsi="Verdana"/>
      <w:sz w:val="17"/>
      <w:szCs w:val="17"/>
      <w:lang w:val="eu-ES" w:eastAsia="es-ES" w:bidi="ar-SA"/>
    </w:rPr>
  </w:style>
  <w:style w:type="paragraph" w:styleId="Prrafodelista">
    <w:name w:val="List Paragraph"/>
    <w:basedOn w:val="Normal"/>
    <w:uiPriority w:val="34"/>
    <w:qFormat/>
    <w:rsid w:val="00FE050B"/>
    <w:pPr>
      <w:ind w:left="708"/>
    </w:pPr>
  </w:style>
  <w:style w:type="paragraph" w:customStyle="1" w:styleId="parrafo">
    <w:name w:val="parrafo"/>
    <w:basedOn w:val="Normal"/>
    <w:rsid w:val="00017AD0"/>
    <w:pPr>
      <w:spacing w:before="100" w:beforeAutospacing="1" w:after="100" w:afterAutospacing="1"/>
    </w:pPr>
    <w:rPr>
      <w:szCs w:val="24"/>
      <w:lang w:eastAsia="es-ES"/>
    </w:rPr>
  </w:style>
  <w:style w:type="paragraph" w:customStyle="1" w:styleId="parrafo2">
    <w:name w:val="parrafo_2"/>
    <w:basedOn w:val="Normal"/>
    <w:rsid w:val="00017AD0"/>
    <w:pPr>
      <w:spacing w:before="100" w:beforeAutospacing="1" w:after="100" w:afterAutospacing="1"/>
    </w:pPr>
    <w:rPr>
      <w:szCs w:val="24"/>
      <w:lang w:eastAsia="es-ES"/>
    </w:rPr>
  </w:style>
  <w:style w:type="paragraph" w:customStyle="1" w:styleId="Default">
    <w:name w:val="Default"/>
    <w:rsid w:val="00FD5E0A"/>
    <w:pPr>
      <w:autoSpaceDE w:val="0"/>
      <w:autoSpaceDN w:val="0"/>
      <w:adjustRightInd w:val="0"/>
    </w:pPr>
    <w:rPr>
      <w:rFonts w:ascii="Arial Unicode MS" w:eastAsia="Arial Unicode MS" w:cs="Arial Unicode MS"/>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04303T\Escritorio\dpto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dpto12.dot</Template>
  <TotalTime>0</TotalTime>
  <Pages>3</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EJ04303T</dc:creator>
  <cp:lastModifiedBy>Salas Cristóbal, Cristina</cp:lastModifiedBy>
  <cp:revision>2</cp:revision>
  <cp:lastPrinted>2019-03-11T10:45:00Z</cp:lastPrinted>
  <dcterms:created xsi:type="dcterms:W3CDTF">2019-03-13T14:26:00Z</dcterms:created>
  <dcterms:modified xsi:type="dcterms:W3CDTF">2019-03-13T14:26:00Z</dcterms:modified>
</cp:coreProperties>
</file>